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D3BD" w14:textId="496B06BE" w:rsidR="002036AB" w:rsidRDefault="00A85632" w:rsidP="007D6D4A">
      <w:r>
        <w:rPr>
          <w:noProof/>
        </w:rPr>
        <w:drawing>
          <wp:inline distT="0" distB="0" distL="0" distR="0" wp14:anchorId="29EE7EC4" wp14:editId="3D6A4E75">
            <wp:extent cx="838200" cy="862673"/>
            <wp:effectExtent l="0" t="0" r="0" b="0"/>
            <wp:docPr id="1735696081"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96081" name="Picture 1" descr="A logo for a charit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021" cy="871752"/>
                    </a:xfrm>
                    <a:prstGeom prst="rect">
                      <a:avLst/>
                    </a:prstGeom>
                    <a:noFill/>
                    <a:ln>
                      <a:noFill/>
                    </a:ln>
                  </pic:spPr>
                </pic:pic>
              </a:graphicData>
            </a:graphic>
          </wp:inline>
        </w:drawing>
      </w:r>
      <w:r w:rsidR="002036AB">
        <w:rPr>
          <w:noProof/>
        </w:rPr>
        <w:drawing>
          <wp:inline distT="0" distB="0" distL="0" distR="0" wp14:anchorId="54CD759E" wp14:editId="7DC88524">
            <wp:extent cx="1619250" cy="93345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plus Logo (Scre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393" cy="933532"/>
                    </a:xfrm>
                    <a:prstGeom prst="rect">
                      <a:avLst/>
                    </a:prstGeom>
                  </pic:spPr>
                </pic:pic>
              </a:graphicData>
            </a:graphic>
          </wp:inline>
        </w:drawing>
      </w:r>
    </w:p>
    <w:p w14:paraId="59AF42C3" w14:textId="785C9920" w:rsidR="002036AB" w:rsidRPr="00F31750" w:rsidRDefault="002036AB" w:rsidP="002036AB">
      <w:pPr>
        <w:jc w:val="center"/>
        <w:rPr>
          <w:rFonts w:ascii="Arial" w:hAnsi="Arial" w:cs="Arial"/>
          <w:b/>
          <w:bCs/>
          <w:sz w:val="32"/>
          <w:szCs w:val="32"/>
        </w:rPr>
      </w:pPr>
      <w:r w:rsidRPr="00F31750">
        <w:rPr>
          <w:rFonts w:ascii="Arial" w:hAnsi="Arial" w:cs="Arial"/>
          <w:b/>
          <w:bCs/>
          <w:sz w:val="32"/>
          <w:szCs w:val="32"/>
        </w:rPr>
        <w:t>STAFF AND VOLUNTEERS’ CODE OF CONDUCT</w:t>
      </w:r>
    </w:p>
    <w:p w14:paraId="33A1112D" w14:textId="58585DD0" w:rsidR="002036AB" w:rsidRPr="002036AB" w:rsidRDefault="00AC3B2C" w:rsidP="002036AB">
      <w:pPr>
        <w:rPr>
          <w:rFonts w:ascii="Arial" w:hAnsi="Arial" w:cs="Arial"/>
          <w:sz w:val="24"/>
          <w:szCs w:val="24"/>
        </w:rPr>
      </w:pPr>
      <w:r>
        <w:rPr>
          <w:rFonts w:ascii="Arial" w:hAnsi="Arial" w:cs="Arial"/>
          <w:sz w:val="24"/>
          <w:szCs w:val="24"/>
        </w:rPr>
        <w:t xml:space="preserve">KVA’s </w:t>
      </w:r>
      <w:r w:rsidR="002036AB" w:rsidRPr="002036AB">
        <w:rPr>
          <w:rFonts w:ascii="Arial" w:hAnsi="Arial" w:cs="Arial"/>
          <w:sz w:val="24"/>
          <w:szCs w:val="24"/>
        </w:rPr>
        <w:t xml:space="preserve">Surplus to Supper </w:t>
      </w:r>
      <w:r w:rsidR="005C5D70">
        <w:rPr>
          <w:rFonts w:ascii="Arial" w:hAnsi="Arial" w:cs="Arial"/>
          <w:sz w:val="24"/>
          <w:szCs w:val="24"/>
        </w:rPr>
        <w:t xml:space="preserve">Hub </w:t>
      </w:r>
      <w:r w:rsidR="002036AB" w:rsidRPr="002036AB">
        <w:rPr>
          <w:rFonts w:ascii="Arial" w:hAnsi="Arial" w:cs="Arial"/>
          <w:sz w:val="24"/>
          <w:szCs w:val="24"/>
        </w:rPr>
        <w:t>has a legal duty of care for the health and safety and welfare of its staff and volunteers. In return, all volunteers must take reasonable steps to protect their own health and safety and that of other people who may be affected by their actions. This will help to prevent accidents and injuries at work.</w:t>
      </w:r>
    </w:p>
    <w:p w14:paraId="451CB920" w14:textId="4C45A508" w:rsidR="002036AB" w:rsidRPr="002036AB" w:rsidRDefault="00AC3B2C" w:rsidP="002036AB">
      <w:pPr>
        <w:rPr>
          <w:rFonts w:ascii="Arial" w:hAnsi="Arial" w:cs="Arial"/>
          <w:sz w:val="24"/>
          <w:szCs w:val="24"/>
        </w:rPr>
      </w:pPr>
      <w:r>
        <w:rPr>
          <w:rFonts w:ascii="Arial" w:hAnsi="Arial" w:cs="Arial"/>
          <w:sz w:val="24"/>
          <w:szCs w:val="24"/>
        </w:rPr>
        <w:t xml:space="preserve">KVA’s </w:t>
      </w:r>
      <w:r w:rsidR="002036AB" w:rsidRPr="002036AB">
        <w:rPr>
          <w:rFonts w:ascii="Arial" w:hAnsi="Arial" w:cs="Arial"/>
          <w:sz w:val="24"/>
          <w:szCs w:val="24"/>
        </w:rPr>
        <w:t xml:space="preserve">Surplus to Supper </w:t>
      </w:r>
      <w:r w:rsidR="005C5D70">
        <w:rPr>
          <w:rFonts w:ascii="Arial" w:hAnsi="Arial" w:cs="Arial"/>
          <w:sz w:val="24"/>
          <w:szCs w:val="24"/>
        </w:rPr>
        <w:t xml:space="preserve">Hub </w:t>
      </w:r>
      <w:r w:rsidR="002036AB" w:rsidRPr="002036AB">
        <w:rPr>
          <w:rFonts w:ascii="Arial" w:hAnsi="Arial" w:cs="Arial"/>
          <w:sz w:val="24"/>
          <w:szCs w:val="24"/>
        </w:rPr>
        <w:t xml:space="preserve">wants to provide the best possible services to meet the needs of its </w:t>
      </w:r>
      <w:r w:rsidR="00561291">
        <w:rPr>
          <w:rFonts w:ascii="Arial" w:hAnsi="Arial" w:cs="Arial"/>
          <w:sz w:val="24"/>
          <w:szCs w:val="24"/>
        </w:rPr>
        <w:t>groups</w:t>
      </w:r>
      <w:r w:rsidR="002036AB" w:rsidRPr="002036AB">
        <w:rPr>
          <w:rFonts w:ascii="Arial" w:hAnsi="Arial" w:cs="Arial"/>
          <w:sz w:val="24"/>
          <w:szCs w:val="24"/>
        </w:rPr>
        <w:t xml:space="preserve"> within the resources available to it and everyone deserves to be treated with respect, dignity and fairness.</w:t>
      </w:r>
    </w:p>
    <w:p w14:paraId="79F6C8ED" w14:textId="77777777" w:rsidR="002036AB" w:rsidRPr="00496273" w:rsidRDefault="002036AB" w:rsidP="002036AB">
      <w:pPr>
        <w:rPr>
          <w:rFonts w:ascii="Arial" w:hAnsi="Arial" w:cs="Arial"/>
          <w:b/>
          <w:bCs/>
          <w:sz w:val="24"/>
          <w:szCs w:val="24"/>
        </w:rPr>
      </w:pPr>
      <w:r w:rsidRPr="00496273">
        <w:rPr>
          <w:rFonts w:ascii="Arial" w:hAnsi="Arial" w:cs="Arial"/>
          <w:b/>
          <w:bCs/>
          <w:sz w:val="24"/>
          <w:szCs w:val="24"/>
        </w:rPr>
        <w:t>Staff and volunteers are expected to:</w:t>
      </w:r>
    </w:p>
    <w:p w14:paraId="5D5C24E4" w14:textId="25430572"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Work and be seen to work in an open and transparent way.</w:t>
      </w:r>
    </w:p>
    <w:p w14:paraId="281DAE82" w14:textId="5922E470"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 xml:space="preserve">Be responsible for their own actions and behaviour and should avoid any conduct which </w:t>
      </w:r>
      <w:r>
        <w:rPr>
          <w:rFonts w:ascii="Arial" w:hAnsi="Arial" w:cs="Arial"/>
          <w:sz w:val="24"/>
          <w:szCs w:val="24"/>
        </w:rPr>
        <w:tab/>
      </w:r>
      <w:r w:rsidRPr="002036AB">
        <w:rPr>
          <w:rFonts w:ascii="Arial" w:hAnsi="Arial" w:cs="Arial"/>
          <w:sz w:val="24"/>
          <w:szCs w:val="24"/>
        </w:rPr>
        <w:t>would lead any reasonable person to question their motivation and intentions.</w:t>
      </w:r>
    </w:p>
    <w:p w14:paraId="794A69B8" w14:textId="6691C662" w:rsidR="002036AB" w:rsidRPr="002036AB" w:rsidRDefault="002036AB" w:rsidP="00993417">
      <w:pPr>
        <w:ind w:left="720" w:hanging="720"/>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 xml:space="preserve">Discuss and/or take advice promptly from the </w:t>
      </w:r>
      <w:r w:rsidR="00993417">
        <w:rPr>
          <w:rFonts w:ascii="Arial" w:hAnsi="Arial" w:cs="Arial"/>
          <w:sz w:val="24"/>
          <w:szCs w:val="24"/>
        </w:rPr>
        <w:t>Operations</w:t>
      </w:r>
      <w:r w:rsidR="004B5B94">
        <w:rPr>
          <w:rFonts w:ascii="Arial" w:hAnsi="Arial" w:cs="Arial"/>
          <w:sz w:val="24"/>
          <w:szCs w:val="24"/>
        </w:rPr>
        <w:t xml:space="preserve"> </w:t>
      </w:r>
      <w:r w:rsidR="001B48B9">
        <w:rPr>
          <w:rFonts w:ascii="Arial" w:hAnsi="Arial" w:cs="Arial"/>
          <w:sz w:val="24"/>
          <w:szCs w:val="24"/>
        </w:rPr>
        <w:t>Manager</w:t>
      </w:r>
      <w:r w:rsidRPr="002036AB">
        <w:rPr>
          <w:rFonts w:ascii="Arial" w:hAnsi="Arial" w:cs="Arial"/>
          <w:sz w:val="24"/>
          <w:szCs w:val="24"/>
        </w:rPr>
        <w:t xml:space="preserve"> if they have</w:t>
      </w:r>
      <w:r w:rsidR="001B48B9">
        <w:rPr>
          <w:rFonts w:ascii="Arial" w:hAnsi="Arial" w:cs="Arial"/>
          <w:sz w:val="24"/>
          <w:szCs w:val="24"/>
        </w:rPr>
        <w:t xml:space="preserve"> </w:t>
      </w:r>
      <w:r w:rsidRPr="002036AB">
        <w:rPr>
          <w:rFonts w:ascii="Arial" w:hAnsi="Arial" w:cs="Arial"/>
          <w:sz w:val="24"/>
          <w:szCs w:val="24"/>
        </w:rPr>
        <w:t>acted in a way which may give rise to concern.</w:t>
      </w:r>
    </w:p>
    <w:p w14:paraId="021384BA" w14:textId="4F90C8A0" w:rsidR="002036AB" w:rsidRPr="002036AB" w:rsidRDefault="002036AB" w:rsidP="002B7A26">
      <w:pPr>
        <w:ind w:left="720" w:hanging="720"/>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 xml:space="preserve">Be polite to </w:t>
      </w:r>
      <w:r w:rsidR="002B7A26">
        <w:rPr>
          <w:rFonts w:ascii="Arial" w:hAnsi="Arial" w:cs="Arial"/>
          <w:sz w:val="24"/>
          <w:szCs w:val="24"/>
        </w:rPr>
        <w:t xml:space="preserve">other volunteers </w:t>
      </w:r>
      <w:r w:rsidRPr="002036AB">
        <w:rPr>
          <w:rFonts w:ascii="Arial" w:hAnsi="Arial" w:cs="Arial"/>
          <w:sz w:val="24"/>
          <w:szCs w:val="24"/>
        </w:rPr>
        <w:t xml:space="preserve">or staff of organisations, </w:t>
      </w:r>
      <w:r w:rsidR="004B5B94">
        <w:rPr>
          <w:rFonts w:ascii="Arial" w:hAnsi="Arial" w:cs="Arial"/>
          <w:sz w:val="24"/>
          <w:szCs w:val="24"/>
        </w:rPr>
        <w:t xml:space="preserve">or our partner </w:t>
      </w:r>
      <w:r w:rsidR="002B7A26">
        <w:rPr>
          <w:rFonts w:ascii="Arial" w:hAnsi="Arial" w:cs="Arial"/>
          <w:sz w:val="24"/>
          <w:szCs w:val="24"/>
        </w:rPr>
        <w:t>c</w:t>
      </w:r>
      <w:r w:rsidR="004B5B94">
        <w:rPr>
          <w:rFonts w:ascii="Arial" w:hAnsi="Arial" w:cs="Arial"/>
          <w:sz w:val="24"/>
          <w:szCs w:val="24"/>
        </w:rPr>
        <w:t>harities, i</w:t>
      </w:r>
      <w:r w:rsidRPr="002036AB">
        <w:rPr>
          <w:rFonts w:ascii="Arial" w:hAnsi="Arial" w:cs="Arial"/>
          <w:sz w:val="24"/>
          <w:szCs w:val="24"/>
        </w:rPr>
        <w:t>n the course of their duties.</w:t>
      </w:r>
    </w:p>
    <w:p w14:paraId="038752FF" w14:textId="0FED6258"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 xml:space="preserve">Apply the same standards regardless of culture, disability, gender, language, racial origin, </w:t>
      </w:r>
      <w:r>
        <w:rPr>
          <w:rFonts w:ascii="Arial" w:hAnsi="Arial" w:cs="Arial"/>
          <w:sz w:val="24"/>
          <w:szCs w:val="24"/>
        </w:rPr>
        <w:tab/>
      </w:r>
      <w:r w:rsidRPr="002036AB">
        <w:rPr>
          <w:rFonts w:ascii="Arial" w:hAnsi="Arial" w:cs="Arial"/>
          <w:sz w:val="24"/>
          <w:szCs w:val="24"/>
        </w:rPr>
        <w:t>religious belief and sexual orientation.</w:t>
      </w:r>
    </w:p>
    <w:p w14:paraId="65469784" w14:textId="217E6AB6"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Not consume or be under the influence of alcohol</w:t>
      </w:r>
      <w:r w:rsidR="004B5B94">
        <w:rPr>
          <w:rFonts w:ascii="Arial" w:hAnsi="Arial" w:cs="Arial"/>
          <w:sz w:val="24"/>
          <w:szCs w:val="24"/>
        </w:rPr>
        <w:t xml:space="preserve">, or </w:t>
      </w:r>
      <w:r w:rsidRPr="002036AB">
        <w:rPr>
          <w:rFonts w:ascii="Arial" w:hAnsi="Arial" w:cs="Arial"/>
          <w:sz w:val="24"/>
          <w:szCs w:val="24"/>
        </w:rPr>
        <w:t xml:space="preserve">any substance, including prescribed </w:t>
      </w:r>
      <w:r>
        <w:rPr>
          <w:rFonts w:ascii="Arial" w:hAnsi="Arial" w:cs="Arial"/>
          <w:sz w:val="24"/>
          <w:szCs w:val="24"/>
        </w:rPr>
        <w:tab/>
      </w:r>
      <w:r w:rsidRPr="002036AB">
        <w:rPr>
          <w:rFonts w:ascii="Arial" w:hAnsi="Arial" w:cs="Arial"/>
          <w:sz w:val="24"/>
          <w:szCs w:val="24"/>
        </w:rPr>
        <w:t>medication, which may affect their ability to work.</w:t>
      </w:r>
    </w:p>
    <w:p w14:paraId="1D009950" w14:textId="0125BAD5"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r>
      <w:proofErr w:type="gramStart"/>
      <w:r w:rsidRPr="002036AB">
        <w:rPr>
          <w:rFonts w:ascii="Arial" w:hAnsi="Arial" w:cs="Arial"/>
          <w:sz w:val="24"/>
          <w:szCs w:val="24"/>
        </w:rPr>
        <w:t xml:space="preserve">Carry </w:t>
      </w:r>
      <w:r w:rsidR="006D0992">
        <w:rPr>
          <w:rFonts w:ascii="Arial" w:hAnsi="Arial" w:cs="Arial"/>
          <w:sz w:val="24"/>
          <w:szCs w:val="24"/>
        </w:rPr>
        <w:t xml:space="preserve">a </w:t>
      </w:r>
      <w:r w:rsidRPr="002036AB">
        <w:rPr>
          <w:rFonts w:ascii="Arial" w:hAnsi="Arial" w:cs="Arial"/>
          <w:sz w:val="24"/>
          <w:szCs w:val="24"/>
        </w:rPr>
        <w:t xml:space="preserve">valid </w:t>
      </w:r>
      <w:r w:rsidR="00672F3B">
        <w:rPr>
          <w:rFonts w:ascii="Arial" w:hAnsi="Arial" w:cs="Arial"/>
          <w:sz w:val="24"/>
          <w:szCs w:val="24"/>
        </w:rPr>
        <w:t>KVA</w:t>
      </w:r>
      <w:r w:rsidR="00BC4520">
        <w:rPr>
          <w:rFonts w:ascii="Arial" w:hAnsi="Arial" w:cs="Arial"/>
          <w:sz w:val="24"/>
          <w:szCs w:val="24"/>
        </w:rPr>
        <w:t>’s</w:t>
      </w:r>
      <w:r w:rsidR="00672F3B">
        <w:rPr>
          <w:rFonts w:ascii="Arial" w:hAnsi="Arial" w:cs="Arial"/>
          <w:sz w:val="24"/>
          <w:szCs w:val="24"/>
        </w:rPr>
        <w:t xml:space="preserve"> </w:t>
      </w:r>
      <w:r w:rsidR="004B5B94">
        <w:rPr>
          <w:rFonts w:ascii="Arial" w:hAnsi="Arial" w:cs="Arial"/>
          <w:sz w:val="24"/>
          <w:szCs w:val="24"/>
        </w:rPr>
        <w:t>S</w:t>
      </w:r>
      <w:r w:rsidR="00672F3B">
        <w:rPr>
          <w:rFonts w:ascii="Arial" w:hAnsi="Arial" w:cs="Arial"/>
          <w:sz w:val="24"/>
          <w:szCs w:val="24"/>
        </w:rPr>
        <w:t xml:space="preserve">urplus to Supper Hub </w:t>
      </w:r>
      <w:r w:rsidR="00A971B0">
        <w:rPr>
          <w:rFonts w:ascii="Arial" w:hAnsi="Arial" w:cs="Arial"/>
          <w:sz w:val="24"/>
          <w:szCs w:val="24"/>
        </w:rPr>
        <w:t>i</w:t>
      </w:r>
      <w:r w:rsidR="004B5B94">
        <w:rPr>
          <w:rFonts w:ascii="Arial" w:hAnsi="Arial" w:cs="Arial"/>
          <w:sz w:val="24"/>
          <w:szCs w:val="24"/>
        </w:rPr>
        <w:t xml:space="preserve">dentity </w:t>
      </w:r>
      <w:r w:rsidR="00A971B0">
        <w:rPr>
          <w:rFonts w:ascii="Arial" w:hAnsi="Arial" w:cs="Arial"/>
          <w:sz w:val="24"/>
          <w:szCs w:val="24"/>
        </w:rPr>
        <w:t>b</w:t>
      </w:r>
      <w:r w:rsidR="004B5B94">
        <w:rPr>
          <w:rFonts w:ascii="Arial" w:hAnsi="Arial" w:cs="Arial"/>
          <w:sz w:val="24"/>
          <w:szCs w:val="24"/>
        </w:rPr>
        <w:t xml:space="preserve">adge </w:t>
      </w:r>
      <w:r w:rsidRPr="002036AB">
        <w:rPr>
          <w:rFonts w:ascii="Arial" w:hAnsi="Arial" w:cs="Arial"/>
          <w:sz w:val="24"/>
          <w:szCs w:val="24"/>
        </w:rPr>
        <w:t>at all times</w:t>
      </w:r>
      <w:proofErr w:type="gramEnd"/>
      <w:r w:rsidRPr="002036AB">
        <w:rPr>
          <w:rFonts w:ascii="Arial" w:hAnsi="Arial" w:cs="Arial"/>
          <w:sz w:val="24"/>
          <w:szCs w:val="24"/>
        </w:rPr>
        <w:t>.</w:t>
      </w:r>
    </w:p>
    <w:p w14:paraId="7ACECEFE" w14:textId="73D51258"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Respect any confidential information given to you in the course of your work.</w:t>
      </w:r>
    </w:p>
    <w:p w14:paraId="5A8ACA35" w14:textId="502DBCA5"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Make sure that any information you provide is accurate (if you are not sure, then say so).</w:t>
      </w:r>
    </w:p>
    <w:p w14:paraId="197C417A" w14:textId="534C0402" w:rsidR="002036AB" w:rsidRPr="002036AB" w:rsidRDefault="002036AB" w:rsidP="002036AB">
      <w:pPr>
        <w:spacing w:after="0"/>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r>
      <w:proofErr w:type="gramStart"/>
      <w:r w:rsidRPr="002036AB">
        <w:rPr>
          <w:rFonts w:ascii="Arial" w:hAnsi="Arial" w:cs="Arial"/>
          <w:sz w:val="24"/>
          <w:szCs w:val="24"/>
        </w:rPr>
        <w:t>Be honest and trustworthy at all times</w:t>
      </w:r>
      <w:proofErr w:type="gramEnd"/>
      <w:r w:rsidRPr="002036AB">
        <w:rPr>
          <w:rFonts w:ascii="Arial" w:hAnsi="Arial" w:cs="Arial"/>
          <w:sz w:val="24"/>
          <w:szCs w:val="24"/>
        </w:rPr>
        <w:t xml:space="preserve">. Our </w:t>
      </w:r>
      <w:r w:rsidR="007A694F">
        <w:rPr>
          <w:rFonts w:ascii="Arial" w:hAnsi="Arial" w:cs="Arial"/>
          <w:sz w:val="24"/>
          <w:szCs w:val="24"/>
        </w:rPr>
        <w:t xml:space="preserve">groups </w:t>
      </w:r>
      <w:r w:rsidRPr="002036AB">
        <w:rPr>
          <w:rFonts w:ascii="Arial" w:hAnsi="Arial" w:cs="Arial"/>
          <w:sz w:val="24"/>
          <w:szCs w:val="24"/>
        </w:rPr>
        <w:t>must have confidence in</w:t>
      </w:r>
    </w:p>
    <w:p w14:paraId="4D572EFA" w14:textId="57E451C5" w:rsidR="002036AB" w:rsidRDefault="002036AB" w:rsidP="00FA20C3">
      <w:pPr>
        <w:spacing w:after="0"/>
        <w:ind w:left="720"/>
        <w:rPr>
          <w:rFonts w:ascii="Arial" w:hAnsi="Arial" w:cs="Arial"/>
          <w:sz w:val="24"/>
          <w:szCs w:val="24"/>
        </w:rPr>
      </w:pPr>
      <w:r w:rsidRPr="002036AB">
        <w:rPr>
          <w:rFonts w:ascii="Arial" w:hAnsi="Arial" w:cs="Arial"/>
          <w:sz w:val="24"/>
          <w:szCs w:val="24"/>
        </w:rPr>
        <w:t xml:space="preserve">what </w:t>
      </w:r>
      <w:r w:rsidR="00FA20C3">
        <w:rPr>
          <w:rFonts w:ascii="Arial" w:hAnsi="Arial" w:cs="Arial"/>
          <w:sz w:val="24"/>
          <w:szCs w:val="24"/>
        </w:rPr>
        <w:t xml:space="preserve">KVA’s </w:t>
      </w:r>
      <w:r w:rsidRPr="002036AB">
        <w:rPr>
          <w:rFonts w:ascii="Arial" w:hAnsi="Arial" w:cs="Arial"/>
          <w:sz w:val="24"/>
          <w:szCs w:val="24"/>
        </w:rPr>
        <w:t xml:space="preserve">Surplus to Supper </w:t>
      </w:r>
      <w:r w:rsidR="005C5D70">
        <w:rPr>
          <w:rFonts w:ascii="Arial" w:hAnsi="Arial" w:cs="Arial"/>
          <w:sz w:val="24"/>
          <w:szCs w:val="24"/>
        </w:rPr>
        <w:t xml:space="preserve">Hub </w:t>
      </w:r>
      <w:r w:rsidRPr="002036AB">
        <w:rPr>
          <w:rFonts w:ascii="Arial" w:hAnsi="Arial" w:cs="Arial"/>
          <w:sz w:val="24"/>
          <w:szCs w:val="24"/>
        </w:rPr>
        <w:t>is trying to achieve and any deliberate misuse of our assets will not be tolerated.</w:t>
      </w:r>
    </w:p>
    <w:p w14:paraId="1CA186B5" w14:textId="77777777" w:rsidR="002036AB" w:rsidRPr="004B5B94" w:rsidRDefault="002036AB" w:rsidP="002036AB">
      <w:pPr>
        <w:spacing w:after="0"/>
        <w:rPr>
          <w:rFonts w:ascii="Arial" w:hAnsi="Arial" w:cs="Arial"/>
          <w:sz w:val="16"/>
          <w:szCs w:val="16"/>
        </w:rPr>
      </w:pPr>
    </w:p>
    <w:p w14:paraId="5EBE9BA8" w14:textId="780E12C5"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 xml:space="preserve">Dress appropriately. A person’s dress and appearance are a matter of personal choice, </w:t>
      </w:r>
      <w:r>
        <w:rPr>
          <w:rFonts w:ascii="Arial" w:hAnsi="Arial" w:cs="Arial"/>
          <w:sz w:val="24"/>
          <w:szCs w:val="24"/>
        </w:rPr>
        <w:tab/>
      </w:r>
      <w:r w:rsidRPr="002036AB">
        <w:rPr>
          <w:rFonts w:ascii="Arial" w:hAnsi="Arial" w:cs="Arial"/>
          <w:sz w:val="24"/>
          <w:szCs w:val="24"/>
        </w:rPr>
        <w:t>self-</w:t>
      </w:r>
      <w:r>
        <w:rPr>
          <w:rFonts w:ascii="Arial" w:hAnsi="Arial" w:cs="Arial"/>
          <w:sz w:val="24"/>
          <w:szCs w:val="24"/>
        </w:rPr>
        <w:tab/>
      </w:r>
      <w:r w:rsidRPr="002036AB">
        <w:rPr>
          <w:rFonts w:ascii="Arial" w:hAnsi="Arial" w:cs="Arial"/>
          <w:sz w:val="24"/>
          <w:szCs w:val="24"/>
        </w:rPr>
        <w:t>expression and cultural choice. However, staff and volunteers should ensure that they</w:t>
      </w:r>
      <w:r w:rsidR="007A694F">
        <w:rPr>
          <w:rFonts w:ascii="Arial" w:hAnsi="Arial" w:cs="Arial"/>
          <w:sz w:val="24"/>
          <w:szCs w:val="24"/>
        </w:rPr>
        <w:t xml:space="preserve"> </w:t>
      </w:r>
      <w:r w:rsidRPr="002036AB">
        <w:rPr>
          <w:rFonts w:ascii="Arial" w:hAnsi="Arial" w:cs="Arial"/>
          <w:sz w:val="24"/>
          <w:szCs w:val="24"/>
        </w:rPr>
        <w:t xml:space="preserve">are </w:t>
      </w:r>
      <w:r>
        <w:rPr>
          <w:rFonts w:ascii="Arial" w:hAnsi="Arial" w:cs="Arial"/>
          <w:sz w:val="24"/>
          <w:szCs w:val="24"/>
        </w:rPr>
        <w:tab/>
      </w:r>
      <w:r w:rsidRPr="002036AB">
        <w:rPr>
          <w:rFonts w:ascii="Arial" w:hAnsi="Arial" w:cs="Arial"/>
          <w:sz w:val="24"/>
          <w:szCs w:val="24"/>
        </w:rPr>
        <w:t>dressed decently and safely for the tasks that they are undertaking.</w:t>
      </w:r>
    </w:p>
    <w:p w14:paraId="611B199A" w14:textId="16D9D095" w:rsidR="002036AB" w:rsidRPr="002036AB" w:rsidRDefault="002036AB" w:rsidP="002036AB">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 xml:space="preserve">Be aware that, when administering </w:t>
      </w:r>
      <w:r w:rsidR="00DB73E4">
        <w:rPr>
          <w:rFonts w:ascii="Arial" w:hAnsi="Arial" w:cs="Arial"/>
          <w:sz w:val="24"/>
          <w:szCs w:val="24"/>
        </w:rPr>
        <w:t>f</w:t>
      </w:r>
      <w:r w:rsidRPr="002036AB">
        <w:rPr>
          <w:rFonts w:ascii="Arial" w:hAnsi="Arial" w:cs="Arial"/>
          <w:sz w:val="24"/>
          <w:szCs w:val="24"/>
        </w:rPr>
        <w:t xml:space="preserve">irst </w:t>
      </w:r>
      <w:r w:rsidR="00DB73E4">
        <w:rPr>
          <w:rFonts w:ascii="Arial" w:hAnsi="Arial" w:cs="Arial"/>
          <w:sz w:val="24"/>
          <w:szCs w:val="24"/>
        </w:rPr>
        <w:t>a</w:t>
      </w:r>
      <w:r w:rsidRPr="002036AB">
        <w:rPr>
          <w:rFonts w:ascii="Arial" w:hAnsi="Arial" w:cs="Arial"/>
          <w:sz w:val="24"/>
          <w:szCs w:val="24"/>
        </w:rPr>
        <w:t xml:space="preserve">id, wherever possible, staff and volunteers should </w:t>
      </w:r>
      <w:r>
        <w:rPr>
          <w:rFonts w:ascii="Arial" w:hAnsi="Arial" w:cs="Arial"/>
          <w:sz w:val="24"/>
          <w:szCs w:val="24"/>
        </w:rPr>
        <w:tab/>
      </w:r>
      <w:r w:rsidRPr="002036AB">
        <w:rPr>
          <w:rFonts w:ascii="Arial" w:hAnsi="Arial" w:cs="Arial"/>
          <w:sz w:val="24"/>
          <w:szCs w:val="24"/>
        </w:rPr>
        <w:t xml:space="preserve">ensure that another adult is aware of the action being taken. </w:t>
      </w:r>
    </w:p>
    <w:p w14:paraId="6C8D6A65" w14:textId="2A411BC0" w:rsidR="00340C37" w:rsidRPr="00E2573E" w:rsidRDefault="002036AB" w:rsidP="00E2573E">
      <w:pPr>
        <w:rPr>
          <w:rFonts w:ascii="Arial" w:hAnsi="Arial" w:cs="Arial"/>
          <w:sz w:val="24"/>
          <w:szCs w:val="24"/>
        </w:rPr>
      </w:pPr>
      <w:r w:rsidRPr="002036AB">
        <w:rPr>
          <w:rFonts w:ascii="Arial" w:hAnsi="Arial" w:cs="Arial"/>
          <w:sz w:val="24"/>
          <w:szCs w:val="24"/>
        </w:rPr>
        <w:t>•</w:t>
      </w:r>
      <w:r w:rsidRPr="002036AB">
        <w:rPr>
          <w:rFonts w:ascii="Arial" w:hAnsi="Arial" w:cs="Arial"/>
          <w:sz w:val="24"/>
          <w:szCs w:val="24"/>
        </w:rPr>
        <w:tab/>
        <w:t xml:space="preserve">Be aware that any breaches of the law and other guidelines could result in barring from </w:t>
      </w:r>
      <w:r w:rsidR="004B5B94">
        <w:rPr>
          <w:rFonts w:ascii="Arial" w:hAnsi="Arial" w:cs="Arial"/>
          <w:sz w:val="24"/>
          <w:szCs w:val="24"/>
        </w:rPr>
        <w:tab/>
      </w:r>
      <w:r w:rsidRPr="002036AB">
        <w:rPr>
          <w:rFonts w:ascii="Arial" w:hAnsi="Arial" w:cs="Arial"/>
          <w:sz w:val="24"/>
          <w:szCs w:val="24"/>
        </w:rPr>
        <w:t>working in regulated activity.</w:t>
      </w:r>
    </w:p>
    <w:p w14:paraId="128A153A" w14:textId="2C32BC6C" w:rsidR="001F505B" w:rsidRPr="00BB42FB" w:rsidRDefault="001F505B" w:rsidP="00BB42FB"/>
    <w:sectPr w:rsidR="001F505B" w:rsidRPr="00BB42FB" w:rsidSect="002036AB">
      <w:footerReference w:type="default" r:id="rId12"/>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B2CB" w14:textId="77777777" w:rsidR="00085D8F" w:rsidRDefault="00085D8F" w:rsidP="00E2573E">
      <w:pPr>
        <w:spacing w:after="0" w:line="240" w:lineRule="auto"/>
      </w:pPr>
      <w:r>
        <w:separator/>
      </w:r>
    </w:p>
  </w:endnote>
  <w:endnote w:type="continuationSeparator" w:id="0">
    <w:p w14:paraId="090AB452" w14:textId="77777777" w:rsidR="00085D8F" w:rsidRDefault="00085D8F" w:rsidP="00E2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CA9A" w14:textId="798D2205" w:rsidR="00E2573E" w:rsidRDefault="00E2573E" w:rsidP="001F3628">
    <w:pPr>
      <w:spacing w:after="0"/>
    </w:pPr>
    <w:r>
      <w:rPr>
        <w:rFonts w:cs="Arial"/>
        <w:b/>
        <w:bCs/>
      </w:rPr>
      <w:t>KVA</w:t>
    </w:r>
    <w:r w:rsidR="00BC4520">
      <w:rPr>
        <w:rFonts w:cs="Arial"/>
        <w:b/>
        <w:bCs/>
      </w:rPr>
      <w:t>’s</w:t>
    </w:r>
    <w:r>
      <w:rPr>
        <w:rFonts w:cs="Arial"/>
        <w:b/>
        <w:bCs/>
      </w:rPr>
      <w:t xml:space="preserve"> </w:t>
    </w:r>
    <w:r w:rsidRPr="00340C37">
      <w:rPr>
        <w:rFonts w:cs="Arial"/>
        <w:b/>
        <w:bCs/>
      </w:rPr>
      <w:t xml:space="preserve">Surplus to Supper </w:t>
    </w:r>
    <w:r>
      <w:rPr>
        <w:rFonts w:cs="Arial"/>
        <w:b/>
        <w:bCs/>
      </w:rPr>
      <w:t>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67E3" w14:textId="77777777" w:rsidR="00085D8F" w:rsidRDefault="00085D8F" w:rsidP="00E2573E">
      <w:pPr>
        <w:spacing w:after="0" w:line="240" w:lineRule="auto"/>
      </w:pPr>
      <w:r>
        <w:separator/>
      </w:r>
    </w:p>
  </w:footnote>
  <w:footnote w:type="continuationSeparator" w:id="0">
    <w:p w14:paraId="106C19D7" w14:textId="77777777" w:rsidR="00085D8F" w:rsidRDefault="00085D8F" w:rsidP="00E25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F0"/>
    <w:rsid w:val="00033CD4"/>
    <w:rsid w:val="00085D8F"/>
    <w:rsid w:val="00097751"/>
    <w:rsid w:val="000A26AE"/>
    <w:rsid w:val="000B4A5B"/>
    <w:rsid w:val="001B48B9"/>
    <w:rsid w:val="001F3628"/>
    <w:rsid w:val="001F505B"/>
    <w:rsid w:val="002036AB"/>
    <w:rsid w:val="002B7A26"/>
    <w:rsid w:val="002C3CF0"/>
    <w:rsid w:val="00340C37"/>
    <w:rsid w:val="003C4A15"/>
    <w:rsid w:val="003D7A80"/>
    <w:rsid w:val="003F131F"/>
    <w:rsid w:val="003F4ABC"/>
    <w:rsid w:val="004407D1"/>
    <w:rsid w:val="00464D5B"/>
    <w:rsid w:val="00496273"/>
    <w:rsid w:val="004A2861"/>
    <w:rsid w:val="004A2F32"/>
    <w:rsid w:val="004B5B94"/>
    <w:rsid w:val="005428AF"/>
    <w:rsid w:val="0055068D"/>
    <w:rsid w:val="00561291"/>
    <w:rsid w:val="00580179"/>
    <w:rsid w:val="005C1180"/>
    <w:rsid w:val="005C5D70"/>
    <w:rsid w:val="005F1300"/>
    <w:rsid w:val="00672F3B"/>
    <w:rsid w:val="006779D2"/>
    <w:rsid w:val="006D0992"/>
    <w:rsid w:val="007A694F"/>
    <w:rsid w:val="007D6D4A"/>
    <w:rsid w:val="008E2141"/>
    <w:rsid w:val="0094527C"/>
    <w:rsid w:val="0094646A"/>
    <w:rsid w:val="00993417"/>
    <w:rsid w:val="00A43B82"/>
    <w:rsid w:val="00A85632"/>
    <w:rsid w:val="00A934FA"/>
    <w:rsid w:val="00A971B0"/>
    <w:rsid w:val="00AB0133"/>
    <w:rsid w:val="00AC3B2C"/>
    <w:rsid w:val="00B316E0"/>
    <w:rsid w:val="00B436CE"/>
    <w:rsid w:val="00B805F8"/>
    <w:rsid w:val="00BB42FB"/>
    <w:rsid w:val="00BB5480"/>
    <w:rsid w:val="00BC4520"/>
    <w:rsid w:val="00C340F6"/>
    <w:rsid w:val="00C5483E"/>
    <w:rsid w:val="00C62F6D"/>
    <w:rsid w:val="00C631E5"/>
    <w:rsid w:val="00CC549D"/>
    <w:rsid w:val="00D242CB"/>
    <w:rsid w:val="00D81AFD"/>
    <w:rsid w:val="00DB73E4"/>
    <w:rsid w:val="00DF06D7"/>
    <w:rsid w:val="00DF6AEF"/>
    <w:rsid w:val="00E1024E"/>
    <w:rsid w:val="00E11B51"/>
    <w:rsid w:val="00E2573E"/>
    <w:rsid w:val="00E41EB2"/>
    <w:rsid w:val="00E80E9D"/>
    <w:rsid w:val="00F30223"/>
    <w:rsid w:val="00F31750"/>
    <w:rsid w:val="00F362A1"/>
    <w:rsid w:val="00FA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C226"/>
  <w15:chartTrackingRefBased/>
  <w15:docId w15:val="{37272B20-B75F-4AC6-923C-61FBF8FB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A5B"/>
    <w:rPr>
      <w:rFonts w:ascii="Segoe UI" w:hAnsi="Segoe UI" w:cs="Segoe UI"/>
      <w:sz w:val="18"/>
      <w:szCs w:val="18"/>
    </w:rPr>
  </w:style>
  <w:style w:type="character" w:styleId="Hyperlink">
    <w:name w:val="Hyperlink"/>
    <w:basedOn w:val="DefaultParagraphFont"/>
    <w:uiPriority w:val="99"/>
    <w:unhideWhenUsed/>
    <w:rsid w:val="00D81AFD"/>
    <w:rPr>
      <w:color w:val="0563C1" w:themeColor="hyperlink"/>
      <w:u w:val="single"/>
    </w:rPr>
  </w:style>
  <w:style w:type="character" w:styleId="UnresolvedMention">
    <w:name w:val="Unresolved Mention"/>
    <w:basedOn w:val="DefaultParagraphFont"/>
    <w:uiPriority w:val="99"/>
    <w:semiHidden/>
    <w:unhideWhenUsed/>
    <w:rsid w:val="00D81AFD"/>
    <w:rPr>
      <w:color w:val="605E5C"/>
      <w:shd w:val="clear" w:color="auto" w:fill="E1DFDD"/>
    </w:rPr>
  </w:style>
  <w:style w:type="paragraph" w:styleId="Title">
    <w:name w:val="Title"/>
    <w:basedOn w:val="Normal"/>
    <w:next w:val="Normal"/>
    <w:link w:val="TitleChar"/>
    <w:uiPriority w:val="10"/>
    <w:qFormat/>
    <w:rsid w:val="007D6D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D4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25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73E"/>
  </w:style>
  <w:style w:type="paragraph" w:styleId="Footer">
    <w:name w:val="footer"/>
    <w:basedOn w:val="Normal"/>
    <w:link w:val="FooterChar"/>
    <w:uiPriority w:val="99"/>
    <w:unhideWhenUsed/>
    <w:rsid w:val="00E25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4C7CFA91A7B4180B848CE4E2DA568" ma:contentTypeVersion="13" ma:contentTypeDescription="Create a new document." ma:contentTypeScope="" ma:versionID="6e96b27f6224988d1ee5997fe1508281">
  <xsd:schema xmlns:xsd="http://www.w3.org/2001/XMLSchema" xmlns:xs="http://www.w3.org/2001/XMLSchema" xmlns:p="http://schemas.microsoft.com/office/2006/metadata/properties" xmlns:ns2="556c4095-c05e-4dae-8bb2-ad0a7070de4f" targetNamespace="http://schemas.microsoft.com/office/2006/metadata/properties" ma:root="true" ma:fieldsID="be23bc8a1666e5ab99ee9663861cb9d5" ns2:_="">
    <xsd:import namespace="556c4095-c05e-4dae-8bb2-ad0a7070de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Cater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c4095-c05e-4dae-8bb2-ad0a7070d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atergory" ma:index="20" nillable="true" ma:displayName="Catergory" ma:description="To help use the correct images/videos" ma:format="Dropdown" ma:internalName="Catergory">
      <xsd:complexType>
        <xsd:complexContent>
          <xsd:extension base="dms:MultiChoiceFillIn">
            <xsd:sequence>
              <xsd:element name="Value" maxOccurs="unbounded" minOccurs="0" nillable="true">
                <xsd:simpleType>
                  <xsd:union memberTypes="dms:Text">
                    <xsd:simpleType>
                      <xsd:restriction base="dms:Choice">
                        <xsd:enumeration value="Social media"/>
                        <xsd:enumeration value="S2S"/>
                        <xsd:enumeration value="Set up"/>
                        <xsd:enumeration value="CFA's"/>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c4095-c05e-4dae-8bb2-ad0a7070de4f">
      <Terms xmlns="http://schemas.microsoft.com/office/infopath/2007/PartnerControls"/>
    </lcf76f155ced4ddcb4097134ff3c332f>
    <Catergory xmlns="556c4095-c05e-4dae-8bb2-ad0a7070de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D246E-1EA9-46FA-8562-7F47D27429D7}"/>
</file>

<file path=customXml/itemProps2.xml><?xml version="1.0" encoding="utf-8"?>
<ds:datastoreItem xmlns:ds="http://schemas.openxmlformats.org/officeDocument/2006/customXml" ds:itemID="{ED72D93E-B5EC-403C-8A87-D533C21ADFF0}">
  <ds:schemaRefs>
    <ds:schemaRef ds:uri="http://schemas.openxmlformats.org/officeDocument/2006/bibliography"/>
  </ds:schemaRefs>
</ds:datastoreItem>
</file>

<file path=customXml/itemProps3.xml><?xml version="1.0" encoding="utf-8"?>
<ds:datastoreItem xmlns:ds="http://schemas.openxmlformats.org/officeDocument/2006/customXml" ds:itemID="{D91AB2C8-CE02-45F5-B18D-6AAA6E16932C}">
  <ds:schemaRefs>
    <ds:schemaRef ds:uri="http://schemas.microsoft.com/office/2006/metadata/properties"/>
    <ds:schemaRef ds:uri="http://schemas.microsoft.com/office/infopath/2007/PartnerControls"/>
    <ds:schemaRef ds:uri="83df0d4c-f425-4f0e-90ae-2f73d64f03a4"/>
    <ds:schemaRef ds:uri="777eec2c-81a7-401a-99b3-8e78fab132c1"/>
  </ds:schemaRefs>
</ds:datastoreItem>
</file>

<file path=customXml/itemProps4.xml><?xml version="1.0" encoding="utf-8"?>
<ds:datastoreItem xmlns:ds="http://schemas.openxmlformats.org/officeDocument/2006/customXml" ds:itemID="{691F39A6-50C8-4A52-A004-F68E31EC6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1963</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stephenpc</dc:creator>
  <cp:keywords/>
  <dc:description/>
  <cp:lastModifiedBy>Rachel White</cp:lastModifiedBy>
  <cp:revision>6</cp:revision>
  <cp:lastPrinted>2015-04-27T16:23:00Z</cp:lastPrinted>
  <dcterms:created xsi:type="dcterms:W3CDTF">2025-12-15T13:49:00Z</dcterms:created>
  <dcterms:modified xsi:type="dcterms:W3CDTF">2025-12-16T15:02:00Z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0x01010022B4C7CFA91A7B4180B848CE4E2DA568</vt:lpwstr>
  </property>
</Properties>
</file>