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D040" w14:textId="0488D60A" w:rsidR="00165AE0" w:rsidRPr="0082098B" w:rsidRDefault="00ED2019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C9CA711" wp14:editId="3C86B22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248150" cy="1000467"/>
            <wp:effectExtent l="0" t="0" r="0" b="9525"/>
            <wp:wrapTight wrapText="bothSides">
              <wp:wrapPolygon edited="0">
                <wp:start x="0" y="0"/>
                <wp:lineTo x="0" y="21394"/>
                <wp:lineTo x="21503" y="21394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00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AE0" w:rsidRPr="0082098B">
        <w:rPr>
          <w:rFonts w:ascii="Segoe UI" w:hAnsi="Segoe UI" w:cs="Segoe UI"/>
          <w:noProof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7F3E568E" wp14:editId="16A72491">
            <wp:simplePos x="0" y="0"/>
            <wp:positionH relativeFrom="column">
              <wp:posOffset>160610</wp:posOffset>
            </wp:positionH>
            <wp:positionV relativeFrom="paragraph">
              <wp:posOffset>626</wp:posOffset>
            </wp:positionV>
            <wp:extent cx="939800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016" y="21302"/>
                <wp:lineTo x="210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A Logo Mas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E0" w:rsidRPr="0082098B">
        <w:rPr>
          <w:rFonts w:ascii="Segoe UI" w:hAnsi="Segoe UI" w:cs="Segoe UI"/>
        </w:rPr>
        <w:t xml:space="preserve">                        </w:t>
      </w:r>
      <w:bookmarkStart w:id="0" w:name="_GoBack"/>
      <w:bookmarkEnd w:id="0"/>
    </w:p>
    <w:p w14:paraId="5ADFF22D" w14:textId="0B4F8408" w:rsidR="00165AE0" w:rsidRPr="0082098B" w:rsidRDefault="00165AE0">
      <w:pPr>
        <w:rPr>
          <w:rFonts w:ascii="Segoe UI" w:hAnsi="Segoe UI" w:cs="Segoe UI"/>
        </w:rPr>
      </w:pPr>
    </w:p>
    <w:p w14:paraId="0F4A11CC" w14:textId="4B339CE7" w:rsidR="00165AE0" w:rsidRPr="0082098B" w:rsidRDefault="0082098B" w:rsidP="0082098B">
      <w:pPr>
        <w:rPr>
          <w:rFonts w:ascii="Segoe UI" w:hAnsi="Segoe UI" w:cs="Segoe UI"/>
          <w:sz w:val="32"/>
          <w:szCs w:val="32"/>
          <w:u w:val="single"/>
        </w:rPr>
      </w:pPr>
      <w:r w:rsidRPr="0082098B">
        <w:rPr>
          <w:rFonts w:ascii="Segoe UI" w:hAnsi="Segoe UI" w:cs="Segoe UI"/>
          <w:sz w:val="32"/>
          <w:szCs w:val="32"/>
        </w:rPr>
        <w:t xml:space="preserve">              </w:t>
      </w:r>
      <w:r w:rsidR="00165AE0" w:rsidRPr="0082098B">
        <w:rPr>
          <w:rFonts w:ascii="Segoe UI" w:hAnsi="Segoe UI" w:cs="Segoe UI"/>
          <w:sz w:val="32"/>
          <w:szCs w:val="32"/>
          <w:u w:val="single"/>
        </w:rPr>
        <w:t>Kingston Voluntary Action</w:t>
      </w:r>
    </w:p>
    <w:p w14:paraId="0B8AB31F" w14:textId="77777777" w:rsidR="00165AE0" w:rsidRPr="0082098B" w:rsidRDefault="00165AE0">
      <w:pPr>
        <w:rPr>
          <w:rFonts w:ascii="Segoe UI" w:hAnsi="Segoe UI" w:cs="Segoe UI"/>
        </w:rPr>
      </w:pPr>
    </w:p>
    <w:p w14:paraId="40168FE2" w14:textId="0029EB1A" w:rsidR="001752D7" w:rsidRPr="0082098B" w:rsidRDefault="00C7250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Food for All Project Coordinator </w:t>
      </w:r>
    </w:p>
    <w:tbl>
      <w:tblPr>
        <w:tblStyle w:val="TableGrid1"/>
        <w:tblW w:w="0" w:type="auto"/>
        <w:tblBorders>
          <w:top w:val="double" w:sz="4" w:space="0" w:color="C45911"/>
          <w:left w:val="double" w:sz="4" w:space="0" w:color="C45911"/>
          <w:bottom w:val="double" w:sz="4" w:space="0" w:color="C45911"/>
          <w:right w:val="double" w:sz="4" w:space="0" w:color="C45911"/>
          <w:insideH w:val="double" w:sz="4" w:space="0" w:color="C45911"/>
          <w:insideV w:val="double" w:sz="4" w:space="0" w:color="C45911"/>
        </w:tblBorders>
        <w:tblLook w:val="04A0" w:firstRow="1" w:lastRow="0" w:firstColumn="1" w:lastColumn="0" w:noHBand="0" w:noVBand="1"/>
      </w:tblPr>
      <w:tblGrid>
        <w:gridCol w:w="3674"/>
        <w:gridCol w:w="5322"/>
      </w:tblGrid>
      <w:tr w:rsidR="0082098B" w:rsidRPr="0082098B" w14:paraId="57A91DF8" w14:textId="77777777" w:rsidTr="00B14C8D">
        <w:tc>
          <w:tcPr>
            <w:tcW w:w="3674" w:type="dxa"/>
            <w:shd w:val="clear" w:color="auto" w:fill="F2F2F2" w:themeFill="background1" w:themeFillShade="F2"/>
          </w:tcPr>
          <w:p w14:paraId="638DCD78" w14:textId="33BE347E" w:rsidR="00A42E89" w:rsidRPr="0082098B" w:rsidRDefault="00B14C8D" w:rsidP="0EA77543">
            <w:pPr>
              <w:rPr>
                <w:rFonts w:ascii="Segoe UI" w:eastAsia="Calibri" w:hAnsi="Segoe UI" w:cs="Segoe UI"/>
                <w:sz w:val="22"/>
              </w:rPr>
            </w:pPr>
            <w:r w:rsidRPr="0082098B">
              <w:rPr>
                <w:rFonts w:ascii="Segoe UI" w:eastAsia="Calibri" w:hAnsi="Segoe UI" w:cs="Segoe UI"/>
                <w:sz w:val="22"/>
              </w:rPr>
              <w:t>Hours per week</w:t>
            </w:r>
          </w:p>
        </w:tc>
        <w:tc>
          <w:tcPr>
            <w:tcW w:w="5322" w:type="dxa"/>
          </w:tcPr>
          <w:p w14:paraId="52105566" w14:textId="62AD0AA2" w:rsidR="00A42E89" w:rsidRPr="0082098B" w:rsidRDefault="00C72507" w:rsidP="005C3DCC">
            <w:pPr>
              <w:rPr>
                <w:rFonts w:ascii="Segoe UI" w:eastAsia="Calibri" w:hAnsi="Segoe UI" w:cs="Segoe UI"/>
                <w:sz w:val="22"/>
              </w:rPr>
            </w:pPr>
            <w:r>
              <w:rPr>
                <w:rFonts w:ascii="Segoe UI" w:eastAsia="Calibri" w:hAnsi="Segoe UI" w:cs="Segoe UI"/>
                <w:sz w:val="22"/>
              </w:rPr>
              <w:t>21</w:t>
            </w:r>
            <w:r w:rsidR="00C504B1">
              <w:rPr>
                <w:rFonts w:ascii="Segoe UI" w:eastAsia="Calibri" w:hAnsi="Segoe UI" w:cs="Segoe UI"/>
                <w:sz w:val="22"/>
              </w:rPr>
              <w:t xml:space="preserve"> hours</w:t>
            </w:r>
            <w:r w:rsidR="005C3DCC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</w:tr>
      <w:tr w:rsidR="0082098B" w:rsidRPr="0082098B" w14:paraId="7103DB13" w14:textId="77777777" w:rsidTr="00453618">
        <w:tc>
          <w:tcPr>
            <w:tcW w:w="3674" w:type="dxa"/>
            <w:shd w:val="clear" w:color="auto" w:fill="F2F2F2" w:themeFill="background1" w:themeFillShade="F2"/>
          </w:tcPr>
          <w:p w14:paraId="5EADC542" w14:textId="2E71804E" w:rsidR="00B14C8D" w:rsidRPr="0082098B" w:rsidDel="00B14C8D" w:rsidRDefault="00B14C8D" w:rsidP="0EA77543">
            <w:pPr>
              <w:rPr>
                <w:rFonts w:ascii="Segoe UI" w:eastAsia="Calibri" w:hAnsi="Segoe UI" w:cs="Segoe UI"/>
              </w:rPr>
            </w:pPr>
            <w:r w:rsidRPr="0082098B">
              <w:rPr>
                <w:rFonts w:ascii="Segoe UI" w:eastAsia="Calibri" w:hAnsi="Segoe UI" w:cs="Segoe UI"/>
              </w:rPr>
              <w:t xml:space="preserve">Salary: </w:t>
            </w:r>
          </w:p>
        </w:tc>
        <w:tc>
          <w:tcPr>
            <w:tcW w:w="5322" w:type="dxa"/>
          </w:tcPr>
          <w:p w14:paraId="4B756080" w14:textId="06D6A25A" w:rsidR="00B14C8D" w:rsidRPr="0082098B" w:rsidRDefault="00C504B1" w:rsidP="00B14C8D">
            <w:pPr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 xml:space="preserve">£11,684 </w:t>
            </w:r>
          </w:p>
        </w:tc>
      </w:tr>
      <w:tr w:rsidR="0082098B" w:rsidRPr="0082098B" w14:paraId="1BA66411" w14:textId="77777777" w:rsidTr="00B14C8D">
        <w:tc>
          <w:tcPr>
            <w:tcW w:w="3674" w:type="dxa"/>
            <w:shd w:val="clear" w:color="auto" w:fill="F2F2F2" w:themeFill="background1" w:themeFillShade="F2"/>
          </w:tcPr>
          <w:p w14:paraId="39FB9EA0" w14:textId="123353A8" w:rsidR="00A42E89" w:rsidRPr="0082098B" w:rsidRDefault="00B14C8D" w:rsidP="0EA77543">
            <w:pPr>
              <w:rPr>
                <w:rFonts w:ascii="Segoe UI" w:eastAsia="Calibri" w:hAnsi="Segoe UI" w:cs="Segoe UI"/>
                <w:sz w:val="22"/>
              </w:rPr>
            </w:pPr>
            <w:r w:rsidRPr="0082098B">
              <w:rPr>
                <w:rFonts w:ascii="Segoe UI" w:eastAsia="Calibri" w:hAnsi="Segoe UI" w:cs="Segoe UI"/>
                <w:sz w:val="22"/>
              </w:rPr>
              <w:t xml:space="preserve">Reporting to: </w:t>
            </w:r>
          </w:p>
        </w:tc>
        <w:tc>
          <w:tcPr>
            <w:tcW w:w="5322" w:type="dxa"/>
          </w:tcPr>
          <w:p w14:paraId="05013DA4" w14:textId="02B893E4" w:rsidR="00A42E89" w:rsidRPr="0082098B" w:rsidRDefault="00A42E89" w:rsidP="00A42E89">
            <w:pPr>
              <w:rPr>
                <w:rFonts w:ascii="Segoe UI" w:eastAsia="Calibri" w:hAnsi="Segoe UI" w:cs="Segoe UI"/>
                <w:sz w:val="22"/>
              </w:rPr>
            </w:pPr>
            <w:r w:rsidRPr="0082098B">
              <w:rPr>
                <w:rFonts w:ascii="Segoe UI" w:eastAsia="Calibri" w:hAnsi="Segoe UI" w:cs="Segoe UI"/>
                <w:sz w:val="22"/>
              </w:rPr>
              <w:t>Chief Executive</w:t>
            </w:r>
            <w:r w:rsidR="00B14C8D" w:rsidRPr="0082098B">
              <w:rPr>
                <w:rFonts w:ascii="Segoe UI" w:eastAsia="Calibri" w:hAnsi="Segoe UI" w:cs="Segoe UI"/>
                <w:sz w:val="22"/>
              </w:rPr>
              <w:t xml:space="preserve"> Officer</w:t>
            </w:r>
            <w:r w:rsidRPr="0082098B">
              <w:rPr>
                <w:rFonts w:ascii="Segoe UI" w:eastAsia="Calibri" w:hAnsi="Segoe UI" w:cs="Segoe UI"/>
                <w:sz w:val="22"/>
              </w:rPr>
              <w:t xml:space="preserve"> of Kingston Voluntary Action</w:t>
            </w:r>
          </w:p>
        </w:tc>
      </w:tr>
      <w:tr w:rsidR="005C3DCC" w:rsidRPr="0082098B" w14:paraId="72455415" w14:textId="77777777" w:rsidTr="00B14C8D">
        <w:tc>
          <w:tcPr>
            <w:tcW w:w="3674" w:type="dxa"/>
            <w:shd w:val="clear" w:color="auto" w:fill="F2F2F2" w:themeFill="background1" w:themeFillShade="F2"/>
          </w:tcPr>
          <w:p w14:paraId="4E0CD08D" w14:textId="5F8A9618" w:rsidR="005C3DCC" w:rsidRPr="0082098B" w:rsidRDefault="005C3DCC" w:rsidP="0EA77543">
            <w:pPr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 xml:space="preserve">Length of the contract </w:t>
            </w:r>
          </w:p>
        </w:tc>
        <w:tc>
          <w:tcPr>
            <w:tcW w:w="5322" w:type="dxa"/>
          </w:tcPr>
          <w:p w14:paraId="5CA99EFE" w14:textId="085300DC" w:rsidR="005C3DCC" w:rsidRPr="0082098B" w:rsidRDefault="005C3DCC" w:rsidP="00A42E89">
            <w:pPr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 xml:space="preserve">Initially six months </w:t>
            </w:r>
          </w:p>
        </w:tc>
      </w:tr>
    </w:tbl>
    <w:p w14:paraId="10A58F73" w14:textId="77777777" w:rsidR="00A42E89" w:rsidRPr="0082098B" w:rsidRDefault="00A42E89">
      <w:pPr>
        <w:rPr>
          <w:rFonts w:ascii="Segoe UI" w:hAnsi="Segoe UI" w:cs="Segoe UI"/>
        </w:rPr>
      </w:pPr>
    </w:p>
    <w:p w14:paraId="651A5C9C" w14:textId="5CE75277" w:rsidR="00583FDD" w:rsidRPr="0082098B" w:rsidRDefault="00FD0EB8">
      <w:pPr>
        <w:rPr>
          <w:rFonts w:ascii="Segoe UI" w:hAnsi="Segoe UI" w:cs="Segoe UI"/>
          <w:b/>
        </w:rPr>
      </w:pPr>
      <w:r w:rsidRPr="0082098B">
        <w:rPr>
          <w:rFonts w:ascii="Segoe UI" w:hAnsi="Segoe UI" w:cs="Segoe UI"/>
          <w:b/>
        </w:rPr>
        <w:t xml:space="preserve">Main </w:t>
      </w:r>
      <w:r w:rsidR="000272C7" w:rsidRPr="0082098B">
        <w:rPr>
          <w:rFonts w:ascii="Segoe UI" w:hAnsi="Segoe UI" w:cs="Segoe UI"/>
          <w:b/>
        </w:rPr>
        <w:t>Purpose of the job</w:t>
      </w:r>
    </w:p>
    <w:p w14:paraId="71C0E8EA" w14:textId="606F4851" w:rsidR="00ED2019" w:rsidRDefault="00ED2019" w:rsidP="00DA63E6">
      <w:pPr>
        <w:rPr>
          <w:rFonts w:ascii="Segoe UI" w:hAnsi="Segoe UI" w:cs="Segoe UI"/>
        </w:rPr>
      </w:pPr>
      <w:r w:rsidRPr="00ED2019">
        <w:rPr>
          <w:rFonts w:ascii="Segoe UI" w:hAnsi="Segoe UI" w:cs="Segoe UI"/>
        </w:rPr>
        <w:t xml:space="preserve">Kingston Voluntary Action is a CVS which aims to represent, support and co-ordinate the needs of the local voluntary sector. Funding from the Corona Virus Community Support Fund, distributed by The National Lottery Community Fund, will help us to develop a Sustainable Local Food Network partnership project across Kingston-upon-Thames. The project will ensure that local people in food crisis have access to nutritious food, be able to eat more healthily and have better access to financial support and information. </w:t>
      </w:r>
      <w:r w:rsidR="00253377">
        <w:rPr>
          <w:rFonts w:ascii="Segoe UI" w:hAnsi="Segoe UI" w:cs="Segoe UI"/>
        </w:rPr>
        <w:t>We than</w:t>
      </w:r>
      <w:r w:rsidR="00836DF0">
        <w:rPr>
          <w:rFonts w:ascii="Segoe UI" w:hAnsi="Segoe UI" w:cs="Segoe UI"/>
        </w:rPr>
        <w:t>k</w:t>
      </w:r>
      <w:r w:rsidRPr="00ED2019">
        <w:rPr>
          <w:rFonts w:ascii="Segoe UI" w:hAnsi="Segoe UI" w:cs="Segoe UI"/>
        </w:rPr>
        <w:t xml:space="preserve"> the Government for making this possible.</w:t>
      </w:r>
    </w:p>
    <w:p w14:paraId="1B14A282" w14:textId="27D35718" w:rsidR="00CD2459" w:rsidRPr="0082098B" w:rsidRDefault="00CD2459" w:rsidP="00DA63E6">
      <w:pPr>
        <w:rPr>
          <w:rFonts w:ascii="Segoe UI" w:hAnsi="Segoe UI" w:cs="Segoe UI"/>
          <w:b/>
        </w:rPr>
      </w:pPr>
      <w:r w:rsidRPr="0082098B">
        <w:rPr>
          <w:rFonts w:ascii="Segoe UI" w:hAnsi="Segoe UI" w:cs="Segoe UI"/>
          <w:b/>
        </w:rPr>
        <w:t>Main Duties and Responsibilities:</w:t>
      </w:r>
    </w:p>
    <w:p w14:paraId="417B0F8E" w14:textId="72CC49E9" w:rsidR="00CA0820" w:rsidRPr="00CA0820" w:rsidRDefault="00CA0820" w:rsidP="00CA0820">
      <w:pPr>
        <w:rPr>
          <w:rFonts w:ascii="Segoe UI" w:hAnsi="Segoe UI" w:cs="Segoe UI"/>
        </w:rPr>
      </w:pPr>
      <w:r w:rsidRPr="00CA0820">
        <w:rPr>
          <w:rFonts w:ascii="Segoe UI" w:hAnsi="Segoe UI" w:cs="Segoe UI"/>
        </w:rPr>
        <w:t>The Food Project Co-ord</w:t>
      </w:r>
      <w:r>
        <w:rPr>
          <w:rFonts w:ascii="Segoe UI" w:hAnsi="Segoe UI" w:cs="Segoe UI"/>
        </w:rPr>
        <w:t xml:space="preserve">inator will manage the project </w:t>
      </w:r>
      <w:r w:rsidRPr="00CA0820">
        <w:rPr>
          <w:rFonts w:ascii="Segoe UI" w:hAnsi="Segoe UI" w:cs="Segoe UI"/>
        </w:rPr>
        <w:t xml:space="preserve">and </w:t>
      </w:r>
      <w:r>
        <w:rPr>
          <w:rFonts w:ascii="Segoe UI" w:hAnsi="Segoe UI" w:cs="Segoe UI"/>
        </w:rPr>
        <w:t>support its sustainability with the help of the Admin Assistant. The t</w:t>
      </w:r>
      <w:r w:rsidRPr="00CA0820">
        <w:rPr>
          <w:rFonts w:ascii="Segoe UI" w:hAnsi="Segoe UI" w:cs="Segoe UI"/>
        </w:rPr>
        <w:t xml:space="preserve">asks will include:   </w:t>
      </w:r>
    </w:p>
    <w:p w14:paraId="60072052" w14:textId="57F3A664" w:rsid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disseminating a questionnaire to gather baseline data against which progress of the project will be mea</w:t>
      </w:r>
      <w:r w:rsidR="0020332D">
        <w:rPr>
          <w:rFonts w:ascii="Segoe UI" w:hAnsi="Segoe UI" w:cs="Segoe UI"/>
        </w:rPr>
        <w:t>sured</w:t>
      </w:r>
    </w:p>
    <w:p w14:paraId="4B45F364" w14:textId="555A85E6" w:rsid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mapping food needs and existing related services </w:t>
      </w:r>
      <w:r w:rsidRPr="00CA0820">
        <w:rPr>
          <w:rFonts w:ascii="Segoe UI" w:hAnsi="Segoe UI" w:cs="Segoe UI"/>
        </w:rPr>
        <w:t xml:space="preserve"> </w:t>
      </w:r>
    </w:p>
    <w:p w14:paraId="40506914" w14:textId="3943395F" w:rsid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developing an action plan that builds</w:t>
      </w:r>
      <w:r w:rsidRPr="00CA0820">
        <w:rPr>
          <w:rFonts w:ascii="Segoe UI" w:hAnsi="Segoe UI" w:cs="Segoe UI"/>
        </w:rPr>
        <w:t xml:space="preserve"> on existing knowledge and services,  agreed by the Partners, to co-ordinate access to free/affordable food to meet a range of dietary and cultural requirements</w:t>
      </w:r>
    </w:p>
    <w:p w14:paraId="707B399F" w14:textId="07AB6CB2" w:rsid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="00CB45C8">
        <w:rPr>
          <w:rFonts w:ascii="Segoe UI" w:hAnsi="Segoe UI" w:cs="Segoe UI"/>
        </w:rPr>
        <w:t>stablishing a m</w:t>
      </w:r>
      <w:r w:rsidRPr="00CA0820">
        <w:rPr>
          <w:rFonts w:ascii="Segoe UI" w:hAnsi="Segoe UI" w:cs="Segoe UI"/>
        </w:rPr>
        <w:t xml:space="preserve">onitoring and evaluating framework in line with </w:t>
      </w:r>
      <w:r>
        <w:rPr>
          <w:rFonts w:ascii="Segoe UI" w:hAnsi="Segoe UI" w:cs="Segoe UI"/>
        </w:rPr>
        <w:t>the project’s intended outcomes and</w:t>
      </w:r>
      <w:r w:rsidRPr="00CA0820">
        <w:rPr>
          <w:rFonts w:ascii="Segoe UI" w:hAnsi="Segoe UI" w:cs="Segoe UI"/>
        </w:rPr>
        <w:t xml:space="preserve"> collecting, collating, monitoring and reviewing data on the project to meet evaluation requirements, includin</w:t>
      </w:r>
      <w:r>
        <w:rPr>
          <w:rFonts w:ascii="Segoe UI" w:hAnsi="Segoe UI" w:cs="Segoe UI"/>
        </w:rPr>
        <w:t>g writing an evaluation report</w:t>
      </w:r>
    </w:p>
    <w:p w14:paraId="4418377A" w14:textId="6B7F08C9" w:rsid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o</w:t>
      </w:r>
      <w:r w:rsidRPr="00CA0820">
        <w:rPr>
          <w:rFonts w:ascii="Segoe UI" w:hAnsi="Segoe UI" w:cs="Segoe UI"/>
        </w:rPr>
        <w:t>rganising regular partnership meetings to report on progress, share knowledge, ideas and support/ensure that agreed action is followed up/co-ordinated</w:t>
      </w:r>
    </w:p>
    <w:p w14:paraId="58A7471D" w14:textId="043BF2B5" w:rsid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</w:t>
      </w:r>
      <w:r w:rsidRPr="00CA0820">
        <w:rPr>
          <w:rFonts w:ascii="Segoe UI" w:hAnsi="Segoe UI" w:cs="Segoe UI"/>
        </w:rPr>
        <w:t>roject management including requesting budget and project reports from partners</w:t>
      </w:r>
    </w:p>
    <w:p w14:paraId="2C399FA2" w14:textId="369E14D5" w:rsidR="00CA0820" w:rsidRP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CA0820">
        <w:rPr>
          <w:rFonts w:ascii="Segoe UI" w:hAnsi="Segoe UI" w:cs="Segoe UI"/>
        </w:rPr>
        <w:t>Setting up a Rapid Response Food Group and</w:t>
      </w:r>
      <w:r w:rsidR="0020332D">
        <w:rPr>
          <w:rFonts w:ascii="Segoe UI" w:hAnsi="Segoe UI" w:cs="Segoe UI"/>
        </w:rPr>
        <w:t xml:space="preserve"> a Food Co-operative</w:t>
      </w:r>
    </w:p>
    <w:p w14:paraId="15BC6C34" w14:textId="2BAE3EF8" w:rsidR="00CA0820" w:rsidRPr="00CA0820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CA0820">
        <w:rPr>
          <w:rFonts w:ascii="Segoe UI" w:hAnsi="Segoe UI" w:cs="Segoe UI"/>
        </w:rPr>
        <w:t>Managing the Food Administrat</w:t>
      </w:r>
      <w:r w:rsidR="00CB45C8">
        <w:rPr>
          <w:rFonts w:ascii="Segoe UI" w:hAnsi="Segoe UI" w:cs="Segoe UI"/>
        </w:rPr>
        <w:t>or and co-ordinating volunteers</w:t>
      </w:r>
    </w:p>
    <w:p w14:paraId="16545DB4" w14:textId="5CE222CA" w:rsidR="0020332D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CA0820">
        <w:rPr>
          <w:rFonts w:ascii="Segoe UI" w:hAnsi="Segoe UI" w:cs="Segoe UI"/>
        </w:rPr>
        <w:t xml:space="preserve">Together with the </w:t>
      </w:r>
      <w:r w:rsidR="00CB45C8">
        <w:rPr>
          <w:rFonts w:ascii="Segoe UI" w:hAnsi="Segoe UI" w:cs="Segoe UI"/>
        </w:rPr>
        <w:t>Food Administrator</w:t>
      </w:r>
      <w:r w:rsidRPr="00CA0820">
        <w:rPr>
          <w:rFonts w:ascii="Segoe UI" w:hAnsi="Segoe UI" w:cs="Segoe UI"/>
        </w:rPr>
        <w:t>, responding to enquiries and signposting, promoting the pr</w:t>
      </w:r>
      <w:r w:rsidR="0020332D">
        <w:rPr>
          <w:rFonts w:ascii="Segoe UI" w:hAnsi="Segoe UI" w:cs="Segoe UI"/>
        </w:rPr>
        <w:t>oject to relevant stakeholders</w:t>
      </w:r>
      <w:r w:rsidRPr="00CA0820">
        <w:rPr>
          <w:rFonts w:ascii="Segoe UI" w:hAnsi="Segoe UI" w:cs="Segoe UI"/>
        </w:rPr>
        <w:t xml:space="preserve"> </w:t>
      </w:r>
    </w:p>
    <w:p w14:paraId="3B01DE4C" w14:textId="19F4C7B0" w:rsidR="0020332D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20332D">
        <w:rPr>
          <w:rFonts w:ascii="Segoe UI" w:hAnsi="Segoe UI" w:cs="Segoe UI"/>
        </w:rPr>
        <w:t>Working in partnership with named organisations as well as external stakeh</w:t>
      </w:r>
      <w:r w:rsidR="0020332D">
        <w:rPr>
          <w:rFonts w:ascii="Segoe UI" w:hAnsi="Segoe UI" w:cs="Segoe UI"/>
        </w:rPr>
        <w:t>olders such as RBK</w:t>
      </w:r>
    </w:p>
    <w:p w14:paraId="3E116EBD" w14:textId="50559611" w:rsidR="79585F59" w:rsidRPr="0020332D" w:rsidRDefault="00CA0820" w:rsidP="00CA0820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20332D">
        <w:rPr>
          <w:rFonts w:ascii="Segoe UI" w:hAnsi="Segoe UI" w:cs="Segoe UI"/>
        </w:rPr>
        <w:t xml:space="preserve">Identifying and applying for future project funding and ensuring mechanisms are in </w:t>
      </w:r>
      <w:r w:rsidR="0020332D">
        <w:rPr>
          <w:rFonts w:ascii="Segoe UI" w:hAnsi="Segoe UI" w:cs="Segoe UI"/>
        </w:rPr>
        <w:t>place to sustain and develop it</w:t>
      </w:r>
    </w:p>
    <w:p w14:paraId="212058C6" w14:textId="7ABAF66A" w:rsidR="00337677" w:rsidRPr="0082098B" w:rsidRDefault="009A7660" w:rsidP="0082098B">
      <w:pPr>
        <w:rPr>
          <w:rFonts w:ascii="Segoe UI" w:hAnsi="Segoe UI" w:cs="Segoe UI"/>
          <w:b/>
          <w:bCs/>
        </w:rPr>
      </w:pPr>
      <w:r w:rsidRPr="0082098B">
        <w:rPr>
          <w:rFonts w:ascii="Segoe UI" w:hAnsi="Segoe UI" w:cs="Segoe UI"/>
          <w:b/>
          <w:bCs/>
        </w:rPr>
        <w:t xml:space="preserve">General Duties </w:t>
      </w:r>
    </w:p>
    <w:p w14:paraId="19AF1A82" w14:textId="6063D5B5" w:rsidR="00F9010E" w:rsidRPr="0082098B" w:rsidRDefault="00F9010E" w:rsidP="00F9010E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82098B">
        <w:rPr>
          <w:rFonts w:ascii="Segoe UI" w:hAnsi="Segoe UI" w:cs="Segoe UI"/>
        </w:rPr>
        <w:t>Attend Manager</w:t>
      </w:r>
      <w:r w:rsidR="39505C34" w:rsidRPr="0082098B">
        <w:rPr>
          <w:rFonts w:ascii="Segoe UI" w:hAnsi="Segoe UI" w:cs="Segoe UI"/>
        </w:rPr>
        <w:t>s</w:t>
      </w:r>
      <w:r w:rsidRPr="0082098B">
        <w:rPr>
          <w:rFonts w:ascii="Segoe UI" w:hAnsi="Segoe UI" w:cs="Segoe UI"/>
        </w:rPr>
        <w:t xml:space="preserve"> and </w:t>
      </w:r>
      <w:r w:rsidR="64506DB1" w:rsidRPr="0082098B">
        <w:rPr>
          <w:rFonts w:ascii="Segoe UI" w:hAnsi="Segoe UI" w:cs="Segoe UI"/>
        </w:rPr>
        <w:t>S</w:t>
      </w:r>
      <w:r w:rsidRPr="0082098B">
        <w:rPr>
          <w:rFonts w:ascii="Segoe UI" w:hAnsi="Segoe UI" w:cs="Segoe UI"/>
        </w:rPr>
        <w:t>taff meetings</w:t>
      </w:r>
    </w:p>
    <w:p w14:paraId="08D21CB2" w14:textId="710A6827" w:rsidR="00F9010E" w:rsidRPr="0082098B" w:rsidRDefault="71CDEC9A" w:rsidP="00F9010E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82098B">
        <w:rPr>
          <w:rFonts w:ascii="Segoe UI" w:hAnsi="Segoe UI" w:cs="Segoe UI"/>
        </w:rPr>
        <w:t>C</w:t>
      </w:r>
      <w:r w:rsidR="00F9010E" w:rsidRPr="0082098B">
        <w:rPr>
          <w:rFonts w:ascii="Segoe UI" w:hAnsi="Segoe UI" w:cs="Segoe UI"/>
        </w:rPr>
        <w:t xml:space="preserve">arry out additional tasks that may be required from time-to-time in order to achieve agreed project outcomes and outputs and personal targets agreed with the Line Manager </w:t>
      </w:r>
    </w:p>
    <w:p w14:paraId="036AAB1C" w14:textId="3B43DD4E" w:rsidR="00F9010E" w:rsidRPr="0082098B" w:rsidRDefault="0020332D" w:rsidP="00F9010E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4C13A5" w:rsidRPr="0082098B">
        <w:rPr>
          <w:rFonts w:ascii="Segoe UI" w:hAnsi="Segoe UI" w:cs="Segoe UI"/>
        </w:rPr>
        <w:t>onstructively take part in meetings, supervision, seminars and other events and to assist with the ef</w:t>
      </w:r>
      <w:r w:rsidR="00DE1CBE">
        <w:rPr>
          <w:rFonts w:ascii="Segoe UI" w:hAnsi="Segoe UI" w:cs="Segoe UI"/>
        </w:rPr>
        <w:t>fective development of the post</w:t>
      </w:r>
      <w:r w:rsidR="004C13A5" w:rsidRPr="0082098B">
        <w:rPr>
          <w:rFonts w:ascii="Segoe UI" w:hAnsi="Segoe UI" w:cs="Segoe UI"/>
        </w:rPr>
        <w:t xml:space="preserve"> </w:t>
      </w:r>
    </w:p>
    <w:p w14:paraId="07043826" w14:textId="4308C481" w:rsidR="004C13A5" w:rsidRPr="0082098B" w:rsidRDefault="4DE078D6" w:rsidP="00F9010E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82098B">
        <w:rPr>
          <w:rFonts w:ascii="Segoe UI" w:hAnsi="Segoe UI" w:cs="Segoe UI"/>
        </w:rPr>
        <w:t>C</w:t>
      </w:r>
      <w:r w:rsidR="004C13A5" w:rsidRPr="0082098B">
        <w:rPr>
          <w:rFonts w:ascii="Segoe UI" w:hAnsi="Segoe UI" w:cs="Segoe UI"/>
        </w:rPr>
        <w:t>arry out responsibilities/duties within the framework of KVA’s Equal Opportunities, Health and Safety and other policies and relevant legislation at all times</w:t>
      </w:r>
    </w:p>
    <w:p w14:paraId="4D9E2CB9" w14:textId="278BD070" w:rsidR="00021FBC" w:rsidRPr="0082098B" w:rsidRDefault="00021FBC" w:rsidP="00F9010E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82098B">
        <w:rPr>
          <w:rFonts w:ascii="Segoe UI" w:hAnsi="Segoe UI" w:cs="Segoe UI"/>
        </w:rPr>
        <w:t>Develop excellent working relationships with staff of all KVA teams and volunteers across the organisation</w:t>
      </w:r>
      <w:r w:rsidR="0020332D">
        <w:rPr>
          <w:rFonts w:ascii="Segoe UI" w:hAnsi="Segoe UI" w:cs="Segoe UI"/>
        </w:rPr>
        <w:t xml:space="preserve"> </w:t>
      </w:r>
    </w:p>
    <w:p w14:paraId="15800346" w14:textId="75C9D338" w:rsidR="00A011A0" w:rsidRPr="0082098B" w:rsidRDefault="00A011A0" w:rsidP="00DA63E6">
      <w:pPr>
        <w:rPr>
          <w:rFonts w:ascii="Segoe UI" w:hAnsi="Segoe UI" w:cs="Segoe UI"/>
          <w:b/>
        </w:rPr>
      </w:pPr>
      <w:r w:rsidRPr="0082098B">
        <w:rPr>
          <w:rFonts w:ascii="Segoe UI" w:hAnsi="Segoe UI" w:cs="Segoe UI"/>
          <w:b/>
        </w:rPr>
        <w:t xml:space="preserve">This job description will be subject to regular review and adjustment. </w:t>
      </w:r>
    </w:p>
    <w:p w14:paraId="3EB77B1B" w14:textId="77777777" w:rsidR="00CF1CC4" w:rsidRPr="0082098B" w:rsidRDefault="00CF1CC4" w:rsidP="00DA63E6">
      <w:pPr>
        <w:rPr>
          <w:rFonts w:ascii="Segoe UI" w:hAnsi="Segoe UI" w:cs="Segoe UI"/>
          <w:b/>
        </w:rPr>
      </w:pPr>
    </w:p>
    <w:p w14:paraId="76D6C308" w14:textId="77777777" w:rsidR="00A61B50" w:rsidRPr="0082098B" w:rsidRDefault="00A61B50" w:rsidP="00DA63E6">
      <w:pPr>
        <w:rPr>
          <w:rFonts w:ascii="Segoe UI" w:hAnsi="Segoe UI" w:cs="Segoe UI"/>
          <w:b/>
        </w:rPr>
      </w:pPr>
    </w:p>
    <w:p w14:paraId="41FF7A31" w14:textId="77777777" w:rsidR="00DA63E6" w:rsidRPr="0082098B" w:rsidRDefault="003B0435" w:rsidP="00DA63E6">
      <w:pPr>
        <w:rPr>
          <w:rFonts w:ascii="Segoe UI" w:hAnsi="Segoe UI" w:cs="Segoe UI"/>
          <w:b/>
        </w:rPr>
      </w:pPr>
      <w:r w:rsidRPr="0082098B">
        <w:rPr>
          <w:rFonts w:ascii="Segoe UI" w:hAnsi="Segoe UI" w:cs="Segoe UI"/>
          <w:b/>
        </w:rPr>
        <w:t>Person Specification</w:t>
      </w:r>
    </w:p>
    <w:p w14:paraId="7B7BE9DC" w14:textId="2A137B69" w:rsidR="00CF1CC4" w:rsidRPr="0082098B" w:rsidRDefault="00305ECD" w:rsidP="00DA63E6">
      <w:pPr>
        <w:rPr>
          <w:rFonts w:ascii="Segoe UI" w:hAnsi="Segoe UI" w:cs="Segoe UI"/>
          <w:b/>
        </w:rPr>
      </w:pPr>
      <w:r w:rsidRPr="0082098B">
        <w:rPr>
          <w:rFonts w:ascii="Segoe UI" w:hAnsi="Segoe UI" w:cs="Segoe UI"/>
          <w:b/>
        </w:rPr>
        <w:t xml:space="preserve">(All ESSENTIAL unless shown as DESIRABLE)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98B" w:rsidRPr="0082098B" w14:paraId="318E8A8E" w14:textId="77777777" w:rsidTr="79585F59">
        <w:tc>
          <w:tcPr>
            <w:tcW w:w="4508" w:type="dxa"/>
          </w:tcPr>
          <w:p w14:paraId="00FF92C8" w14:textId="31834D97" w:rsidR="00CC023C" w:rsidRPr="0082098B" w:rsidRDefault="00CC023C" w:rsidP="00DA63E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508" w:type="dxa"/>
          </w:tcPr>
          <w:p w14:paraId="67AEA220" w14:textId="3AC95210" w:rsidR="00CC023C" w:rsidRPr="00077464" w:rsidRDefault="00CF1CC4" w:rsidP="00DA63E6">
            <w:pPr>
              <w:rPr>
                <w:rFonts w:ascii="Segoe UI" w:hAnsi="Segoe UI" w:cs="Segoe UI"/>
                <w:b/>
              </w:rPr>
            </w:pPr>
            <w:r w:rsidRPr="00077464">
              <w:rPr>
                <w:rFonts w:ascii="Segoe UI" w:hAnsi="Segoe UI" w:cs="Segoe UI"/>
                <w:b/>
              </w:rPr>
              <w:t>Method</w:t>
            </w:r>
          </w:p>
        </w:tc>
      </w:tr>
      <w:tr w:rsidR="0082098B" w:rsidRPr="0082098B" w14:paraId="754B710B" w14:textId="77777777" w:rsidTr="79585F59">
        <w:tc>
          <w:tcPr>
            <w:tcW w:w="4508" w:type="dxa"/>
          </w:tcPr>
          <w:p w14:paraId="7212012D" w14:textId="73C74418" w:rsidR="001860FD" w:rsidRPr="0082098B" w:rsidRDefault="00313A32" w:rsidP="00DA63E6">
            <w:pPr>
              <w:rPr>
                <w:rFonts w:ascii="Segoe UI" w:hAnsi="Segoe UI" w:cs="Segoe UI"/>
                <w:b/>
              </w:rPr>
            </w:pPr>
            <w:r w:rsidRPr="0082098B">
              <w:rPr>
                <w:rFonts w:ascii="Segoe UI" w:hAnsi="Segoe UI" w:cs="Segoe UI"/>
                <w:b/>
              </w:rPr>
              <w:t>Education</w:t>
            </w:r>
          </w:p>
        </w:tc>
        <w:tc>
          <w:tcPr>
            <w:tcW w:w="4508" w:type="dxa"/>
          </w:tcPr>
          <w:p w14:paraId="37C40047" w14:textId="72B7286E" w:rsidR="001860FD" w:rsidRPr="0082098B" w:rsidRDefault="001860FD" w:rsidP="00DA63E6">
            <w:pPr>
              <w:rPr>
                <w:rFonts w:ascii="Segoe UI" w:hAnsi="Segoe UI" w:cs="Segoe UI"/>
              </w:rPr>
            </w:pPr>
          </w:p>
        </w:tc>
      </w:tr>
      <w:tr w:rsidR="0082098B" w:rsidRPr="0082098B" w14:paraId="1BEF1C78" w14:textId="77777777" w:rsidTr="79585F59">
        <w:tc>
          <w:tcPr>
            <w:tcW w:w="4508" w:type="dxa"/>
          </w:tcPr>
          <w:p w14:paraId="1916F874" w14:textId="6F0BEC27" w:rsidR="00313A32" w:rsidRPr="0082098B" w:rsidRDefault="0020332D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Education to a degree level or equivalent level of experience working at a similar level within a relevant area </w:t>
            </w:r>
          </w:p>
        </w:tc>
        <w:tc>
          <w:tcPr>
            <w:tcW w:w="4508" w:type="dxa"/>
          </w:tcPr>
          <w:p w14:paraId="21462B12" w14:textId="03BD838F" w:rsidR="00313A32" w:rsidRPr="0082098B" w:rsidRDefault="0020332D" w:rsidP="003E5E1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Application</w:t>
            </w:r>
          </w:p>
        </w:tc>
      </w:tr>
      <w:tr w:rsidR="0082098B" w:rsidRPr="0082098B" w14:paraId="4350DD3D" w14:textId="77777777" w:rsidTr="79585F59">
        <w:tc>
          <w:tcPr>
            <w:tcW w:w="4508" w:type="dxa"/>
          </w:tcPr>
          <w:p w14:paraId="7FBB3DAC" w14:textId="6B87C80B" w:rsidR="001860FD" w:rsidRPr="0082098B" w:rsidRDefault="001860FD" w:rsidP="00DA63E6">
            <w:pPr>
              <w:rPr>
                <w:rFonts w:ascii="Segoe UI" w:hAnsi="Segoe UI" w:cs="Segoe UI"/>
                <w:b/>
              </w:rPr>
            </w:pPr>
            <w:r w:rsidRPr="0082098B">
              <w:rPr>
                <w:rFonts w:ascii="Segoe UI" w:hAnsi="Segoe UI" w:cs="Segoe UI"/>
                <w:b/>
              </w:rPr>
              <w:t>Experience</w:t>
            </w:r>
          </w:p>
        </w:tc>
        <w:tc>
          <w:tcPr>
            <w:tcW w:w="4508" w:type="dxa"/>
          </w:tcPr>
          <w:p w14:paraId="4D39F3F5" w14:textId="77777777" w:rsidR="001860FD" w:rsidRPr="0082098B" w:rsidRDefault="001860FD" w:rsidP="00DA63E6">
            <w:pPr>
              <w:rPr>
                <w:rFonts w:ascii="Segoe UI" w:hAnsi="Segoe UI" w:cs="Segoe UI"/>
              </w:rPr>
            </w:pPr>
          </w:p>
        </w:tc>
      </w:tr>
      <w:tr w:rsidR="0082098B" w:rsidRPr="0082098B" w14:paraId="14D35835" w14:textId="77777777" w:rsidTr="79585F59">
        <w:tc>
          <w:tcPr>
            <w:tcW w:w="4508" w:type="dxa"/>
          </w:tcPr>
          <w:p w14:paraId="4466423A" w14:textId="055FD2A2" w:rsidR="00CC023C" w:rsidRPr="0082098B" w:rsidRDefault="00272E11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Demonstrable </w:t>
            </w:r>
            <w:r w:rsidR="0020332D">
              <w:rPr>
                <w:rFonts w:ascii="Segoe UI" w:hAnsi="Segoe UI" w:cs="Segoe UI"/>
              </w:rPr>
              <w:t xml:space="preserve">experience of </w:t>
            </w:r>
            <w:r>
              <w:rPr>
                <w:rFonts w:ascii="Segoe UI" w:hAnsi="Segoe UI" w:cs="Segoe UI"/>
              </w:rPr>
              <w:t xml:space="preserve">effective </w:t>
            </w:r>
            <w:r w:rsidR="0020332D">
              <w:rPr>
                <w:rFonts w:ascii="Segoe UI" w:hAnsi="Segoe UI" w:cs="Segoe UI"/>
              </w:rPr>
              <w:t xml:space="preserve">programme/project management involving multiple partner organisations including understanding of project interdependence as well as financial and risk management </w:t>
            </w:r>
          </w:p>
        </w:tc>
        <w:tc>
          <w:tcPr>
            <w:tcW w:w="4508" w:type="dxa"/>
          </w:tcPr>
          <w:p w14:paraId="22078057" w14:textId="3B49EC4C" w:rsidR="00CC023C" w:rsidRPr="0082098B" w:rsidRDefault="00CB45C8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Application/Interview </w:t>
            </w:r>
          </w:p>
        </w:tc>
      </w:tr>
      <w:tr w:rsidR="00077464" w:rsidRPr="0082098B" w14:paraId="4B27334F" w14:textId="77777777" w:rsidTr="79585F59">
        <w:tc>
          <w:tcPr>
            <w:tcW w:w="4508" w:type="dxa"/>
          </w:tcPr>
          <w:p w14:paraId="226E5788" w14:textId="41F59C21" w:rsidR="00077464" w:rsidRPr="0082098B" w:rsidRDefault="0020332D" w:rsidP="008C290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Experience of managing teams of staff and volunteers </w:t>
            </w:r>
          </w:p>
        </w:tc>
        <w:tc>
          <w:tcPr>
            <w:tcW w:w="4508" w:type="dxa"/>
          </w:tcPr>
          <w:p w14:paraId="7E20CB61" w14:textId="24CC3838" w:rsidR="00077464" w:rsidRPr="0082098B" w:rsidRDefault="00CB45C8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Application/Interview </w:t>
            </w:r>
          </w:p>
        </w:tc>
      </w:tr>
      <w:tr w:rsidR="00077464" w:rsidRPr="0082098B" w14:paraId="5FADA288" w14:textId="77777777" w:rsidTr="79585F59">
        <w:tc>
          <w:tcPr>
            <w:tcW w:w="4508" w:type="dxa"/>
          </w:tcPr>
          <w:p w14:paraId="2621A812" w14:textId="6BAC14AD" w:rsidR="00077464" w:rsidRPr="00077464" w:rsidRDefault="00A0162E" w:rsidP="008C290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Experience of Monitoring and Evaluation and writing reports to funders </w:t>
            </w:r>
          </w:p>
        </w:tc>
        <w:tc>
          <w:tcPr>
            <w:tcW w:w="4508" w:type="dxa"/>
          </w:tcPr>
          <w:p w14:paraId="74399247" w14:textId="3BA34890" w:rsidR="00077464" w:rsidRPr="00077464" w:rsidRDefault="007421EE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Application/Interview </w:t>
            </w:r>
          </w:p>
        </w:tc>
      </w:tr>
      <w:tr w:rsidR="00077464" w:rsidRPr="0082098B" w14:paraId="33B5D20D" w14:textId="77777777" w:rsidTr="79585F59">
        <w:tc>
          <w:tcPr>
            <w:tcW w:w="4508" w:type="dxa"/>
          </w:tcPr>
          <w:p w14:paraId="48DFBD14" w14:textId="40AAEC9C" w:rsidR="00077464" w:rsidRPr="00077464" w:rsidRDefault="00A0162E" w:rsidP="008C290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Recent experience in applying for and achieving successful grant applications </w:t>
            </w:r>
          </w:p>
        </w:tc>
        <w:tc>
          <w:tcPr>
            <w:tcW w:w="4508" w:type="dxa"/>
          </w:tcPr>
          <w:p w14:paraId="4A658540" w14:textId="23F7CF3F" w:rsidR="00077464" w:rsidRPr="00077464" w:rsidRDefault="007421EE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Application/Interview </w:t>
            </w:r>
          </w:p>
        </w:tc>
      </w:tr>
      <w:tr w:rsidR="00077464" w:rsidRPr="0082098B" w14:paraId="08B65302" w14:textId="77777777" w:rsidTr="79585F59">
        <w:tc>
          <w:tcPr>
            <w:tcW w:w="4508" w:type="dxa"/>
          </w:tcPr>
          <w:p w14:paraId="6C310324" w14:textId="480C76D7" w:rsidR="00077464" w:rsidRPr="00077464" w:rsidRDefault="00A0162E" w:rsidP="008C290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Experience in marketing and communication </w:t>
            </w:r>
            <w:r w:rsidRPr="00272E11">
              <w:rPr>
                <w:rFonts w:ascii="Segoe UI" w:hAnsi="Segoe UI" w:cs="Segoe UI"/>
                <w:b/>
                <w:bCs/>
              </w:rPr>
              <w:t>(DESIRABLE)</w:t>
            </w:r>
          </w:p>
        </w:tc>
        <w:tc>
          <w:tcPr>
            <w:tcW w:w="4508" w:type="dxa"/>
          </w:tcPr>
          <w:p w14:paraId="2F527098" w14:textId="1374BADD" w:rsidR="00077464" w:rsidRPr="00077464" w:rsidRDefault="007421EE" w:rsidP="00DA63E6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</w:t>
            </w:r>
          </w:p>
        </w:tc>
      </w:tr>
      <w:tr w:rsidR="00A0162E" w:rsidRPr="0082098B" w14:paraId="003CEAC2" w14:textId="77777777" w:rsidTr="79585F59">
        <w:tc>
          <w:tcPr>
            <w:tcW w:w="4508" w:type="dxa"/>
          </w:tcPr>
          <w:p w14:paraId="5EC71F5E" w14:textId="0A7FFC6B" w:rsidR="00A0162E" w:rsidRDefault="00A0162E" w:rsidP="008C290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Experience in managing grants (</w:t>
            </w:r>
            <w:r w:rsidRPr="005C6C4D">
              <w:rPr>
                <w:rFonts w:ascii="Segoe UI" w:hAnsi="Segoe UI" w:cs="Segoe UI"/>
                <w:b/>
              </w:rPr>
              <w:t>DESIRABLE</w:t>
            </w:r>
            <w:r>
              <w:rPr>
                <w:rFonts w:ascii="Segoe UI" w:hAnsi="Segoe UI" w:cs="Segoe UI"/>
              </w:rPr>
              <w:t xml:space="preserve">) </w:t>
            </w:r>
          </w:p>
        </w:tc>
        <w:tc>
          <w:tcPr>
            <w:tcW w:w="4508" w:type="dxa"/>
          </w:tcPr>
          <w:p w14:paraId="180B2FFE" w14:textId="0C27776F" w:rsidR="00A0162E" w:rsidRPr="00077464" w:rsidRDefault="007421EE" w:rsidP="00DA63E6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Application/Interview</w:t>
            </w:r>
          </w:p>
        </w:tc>
      </w:tr>
      <w:tr w:rsidR="00A0162E" w:rsidRPr="0082098B" w14:paraId="540399B6" w14:textId="77777777" w:rsidTr="79585F59">
        <w:tc>
          <w:tcPr>
            <w:tcW w:w="4508" w:type="dxa"/>
          </w:tcPr>
          <w:p w14:paraId="0AA2684A" w14:textId="363A893E" w:rsidR="00A0162E" w:rsidRDefault="00A0162E" w:rsidP="008C290A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14:paraId="138798F5" w14:textId="77777777" w:rsidR="00A0162E" w:rsidRPr="00077464" w:rsidRDefault="00A0162E" w:rsidP="00DA63E6">
            <w:pPr>
              <w:rPr>
                <w:rFonts w:ascii="Segoe UI" w:hAnsi="Segoe UI" w:cs="Segoe UI"/>
              </w:rPr>
            </w:pPr>
          </w:p>
        </w:tc>
      </w:tr>
      <w:tr w:rsidR="0082098B" w:rsidRPr="0082098B" w14:paraId="7D2D0698" w14:textId="77777777" w:rsidTr="79585F59">
        <w:tc>
          <w:tcPr>
            <w:tcW w:w="4508" w:type="dxa"/>
          </w:tcPr>
          <w:p w14:paraId="77EC16D8" w14:textId="77777777" w:rsidR="00CC023C" w:rsidRPr="0082098B" w:rsidRDefault="00CC023C" w:rsidP="00CC023C">
            <w:pPr>
              <w:rPr>
                <w:rFonts w:ascii="Segoe UI" w:hAnsi="Segoe UI" w:cs="Segoe UI"/>
                <w:b/>
              </w:rPr>
            </w:pPr>
            <w:r w:rsidRPr="0082098B">
              <w:rPr>
                <w:rFonts w:ascii="Segoe UI" w:hAnsi="Segoe UI" w:cs="Segoe UI"/>
                <w:b/>
              </w:rPr>
              <w:t>Skills, Knowledge and Abilities</w:t>
            </w:r>
          </w:p>
          <w:p w14:paraId="37354FC9" w14:textId="77777777" w:rsidR="00CC023C" w:rsidRPr="0082098B" w:rsidRDefault="00CC023C" w:rsidP="00DA63E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508" w:type="dxa"/>
          </w:tcPr>
          <w:p w14:paraId="13429A7A" w14:textId="77777777" w:rsidR="00CC023C" w:rsidRPr="0082098B" w:rsidRDefault="00CC023C" w:rsidP="00DA63E6">
            <w:pPr>
              <w:rPr>
                <w:rFonts w:ascii="Segoe UI" w:hAnsi="Segoe UI" w:cs="Segoe UI"/>
              </w:rPr>
            </w:pPr>
          </w:p>
        </w:tc>
      </w:tr>
      <w:tr w:rsidR="0082098B" w:rsidRPr="0082098B" w14:paraId="34A7D392" w14:textId="77777777" w:rsidTr="79585F59">
        <w:tc>
          <w:tcPr>
            <w:tcW w:w="4508" w:type="dxa"/>
          </w:tcPr>
          <w:p w14:paraId="4362F1F9" w14:textId="02A006E0" w:rsidR="004920EB" w:rsidRPr="00186336" w:rsidRDefault="00186336" w:rsidP="00313A32">
            <w:pPr>
              <w:rPr>
                <w:rFonts w:ascii="Segoe UI" w:hAnsi="Segoe UI" w:cs="Segoe UI"/>
              </w:rPr>
            </w:pPr>
            <w:r w:rsidRPr="00186336">
              <w:rPr>
                <w:rFonts w:ascii="Segoe UI" w:hAnsi="Segoe UI" w:cs="Segoe UI"/>
              </w:rPr>
              <w:t xml:space="preserve">Understanding of the work of the voluntary sector, especially the role of smaller local VCSEs </w:t>
            </w:r>
          </w:p>
        </w:tc>
        <w:tc>
          <w:tcPr>
            <w:tcW w:w="4508" w:type="dxa"/>
          </w:tcPr>
          <w:p w14:paraId="45E9C7EE" w14:textId="5D1C3658" w:rsidR="004920EB" w:rsidRPr="0082098B" w:rsidRDefault="007421EE" w:rsidP="004920EB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Application/Interview</w:t>
            </w:r>
          </w:p>
        </w:tc>
      </w:tr>
      <w:tr w:rsidR="0082098B" w:rsidRPr="0082098B" w14:paraId="50D51A40" w14:textId="77777777" w:rsidTr="79585F59">
        <w:tc>
          <w:tcPr>
            <w:tcW w:w="4508" w:type="dxa"/>
          </w:tcPr>
          <w:p w14:paraId="6E2C8674" w14:textId="06BC8BA9" w:rsidR="00313A32" w:rsidRPr="0082098B" w:rsidRDefault="00186336" w:rsidP="00313A3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Understanding of food insecurity and its impact on different communities </w:t>
            </w:r>
          </w:p>
        </w:tc>
        <w:tc>
          <w:tcPr>
            <w:tcW w:w="4508" w:type="dxa"/>
          </w:tcPr>
          <w:p w14:paraId="3D2F0B66" w14:textId="14C891C6" w:rsidR="00313A32" w:rsidRPr="0082098B" w:rsidRDefault="007421EE" w:rsidP="79585F59">
            <w:pPr>
              <w:spacing w:line="259" w:lineRule="auto"/>
            </w:pPr>
            <w:r w:rsidRPr="007421EE">
              <w:t>Application/Interview</w:t>
            </w:r>
          </w:p>
        </w:tc>
      </w:tr>
      <w:tr w:rsidR="0082098B" w:rsidRPr="0082098B" w14:paraId="646EB072" w14:textId="77777777" w:rsidTr="79585F59">
        <w:tc>
          <w:tcPr>
            <w:tcW w:w="4508" w:type="dxa"/>
          </w:tcPr>
          <w:p w14:paraId="562245E5" w14:textId="1E8B921F" w:rsidR="00305ECD" w:rsidRPr="0082098B" w:rsidRDefault="00A0162E" w:rsidP="00CF1CC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Strong understanding of how to use qualitative and quantitative data for evaluation and influencing policy development</w:t>
            </w:r>
          </w:p>
        </w:tc>
        <w:tc>
          <w:tcPr>
            <w:tcW w:w="4508" w:type="dxa"/>
          </w:tcPr>
          <w:p w14:paraId="7BE03C1A" w14:textId="2DCBCDB4" w:rsidR="00305ECD" w:rsidRPr="0082098B" w:rsidRDefault="007421EE" w:rsidP="00DA63E6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Application/Interview</w:t>
            </w:r>
          </w:p>
        </w:tc>
      </w:tr>
      <w:tr w:rsidR="0082098B" w:rsidRPr="0082098B" w14:paraId="0304F80D" w14:textId="77777777" w:rsidTr="79585F59">
        <w:tc>
          <w:tcPr>
            <w:tcW w:w="4508" w:type="dxa"/>
          </w:tcPr>
          <w:p w14:paraId="20909468" w14:textId="7D01A37C" w:rsidR="1249D22A" w:rsidRPr="0082098B" w:rsidRDefault="00A0162E" w:rsidP="5B3F304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Demonstrable ability to communicate clearly, concisely and persuasively, both verbally and in written forms to a variety of audiences </w:t>
            </w:r>
          </w:p>
        </w:tc>
        <w:tc>
          <w:tcPr>
            <w:tcW w:w="4508" w:type="dxa"/>
          </w:tcPr>
          <w:p w14:paraId="2F1CA7A5" w14:textId="02180E0F" w:rsidR="5B3F304D" w:rsidRPr="0082098B" w:rsidRDefault="007421EE" w:rsidP="5B3F304D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Application/Interview</w:t>
            </w:r>
          </w:p>
        </w:tc>
      </w:tr>
      <w:tr w:rsidR="0082098B" w:rsidRPr="0082098B" w14:paraId="77ECF2AE" w14:textId="77777777" w:rsidTr="79585F59">
        <w:tc>
          <w:tcPr>
            <w:tcW w:w="4508" w:type="dxa"/>
          </w:tcPr>
          <w:p w14:paraId="624C3506" w14:textId="77CA339D" w:rsidR="000C013F" w:rsidRPr="0082098B" w:rsidRDefault="00A0162E" w:rsidP="000C01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Strong Digital and social media skills and ability to learn new systems quickly (</w:t>
            </w:r>
            <w:r w:rsidRPr="005C6C4D">
              <w:rPr>
                <w:rFonts w:ascii="Segoe UI" w:hAnsi="Segoe UI" w:cs="Segoe UI"/>
                <w:b/>
              </w:rPr>
              <w:t>DESIRABLE</w:t>
            </w:r>
            <w:r>
              <w:rPr>
                <w:rFonts w:ascii="Segoe UI" w:hAnsi="Segoe UI" w:cs="Segoe UI"/>
              </w:rPr>
              <w:t xml:space="preserve">) </w:t>
            </w:r>
          </w:p>
        </w:tc>
        <w:tc>
          <w:tcPr>
            <w:tcW w:w="4508" w:type="dxa"/>
          </w:tcPr>
          <w:p w14:paraId="209B1121" w14:textId="4E9C26B9" w:rsidR="000C013F" w:rsidRPr="0082098B" w:rsidRDefault="007421EE" w:rsidP="00DA63E6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Application/Interview</w:t>
            </w:r>
          </w:p>
        </w:tc>
      </w:tr>
      <w:tr w:rsidR="0082098B" w:rsidRPr="0082098B" w14:paraId="3CEF6512" w14:textId="77777777" w:rsidTr="79585F59">
        <w:tc>
          <w:tcPr>
            <w:tcW w:w="4508" w:type="dxa"/>
          </w:tcPr>
          <w:p w14:paraId="1C658C9D" w14:textId="751EFB60" w:rsidR="2D1D122B" w:rsidRPr="005C6C4D" w:rsidRDefault="005C6C4D" w:rsidP="79585F59">
            <w:pPr>
              <w:rPr>
                <w:rFonts w:ascii="Segoe UI" w:hAnsi="Segoe UI" w:cs="Segoe UI"/>
              </w:rPr>
            </w:pPr>
            <w:r w:rsidRPr="005C6C4D">
              <w:rPr>
                <w:rFonts w:ascii="Segoe UI" w:hAnsi="Segoe UI" w:cs="Segoe UI"/>
              </w:rPr>
              <w:t xml:space="preserve">Excellent Organisational skills </w:t>
            </w:r>
          </w:p>
        </w:tc>
        <w:tc>
          <w:tcPr>
            <w:tcW w:w="4508" w:type="dxa"/>
          </w:tcPr>
          <w:p w14:paraId="3FE5E61B" w14:textId="72457FD9" w:rsidR="2D1D122B" w:rsidRPr="0082098B" w:rsidRDefault="007421EE" w:rsidP="79585F59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</w:t>
            </w:r>
          </w:p>
        </w:tc>
      </w:tr>
      <w:tr w:rsidR="0082098B" w:rsidRPr="0082098B" w14:paraId="1F449F92" w14:textId="77777777" w:rsidTr="79585F59">
        <w:tc>
          <w:tcPr>
            <w:tcW w:w="4508" w:type="dxa"/>
          </w:tcPr>
          <w:p w14:paraId="63AC7B98" w14:textId="774F8F21" w:rsidR="00CC023C" w:rsidRPr="005C6C4D" w:rsidRDefault="005C6C4D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Excellent interpersonal skills and the ability to quickly build strong relationships with partner organisations </w:t>
            </w:r>
          </w:p>
        </w:tc>
        <w:tc>
          <w:tcPr>
            <w:tcW w:w="4508" w:type="dxa"/>
          </w:tcPr>
          <w:p w14:paraId="6B0E50F4" w14:textId="3DA4957E" w:rsidR="00CC023C" w:rsidRPr="0082098B" w:rsidRDefault="007421EE" w:rsidP="00DA63E6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</w:t>
            </w:r>
          </w:p>
        </w:tc>
      </w:tr>
      <w:tr w:rsidR="0082098B" w:rsidRPr="0082098B" w14:paraId="66B0A027" w14:textId="77777777" w:rsidTr="79585F59">
        <w:tc>
          <w:tcPr>
            <w:tcW w:w="4508" w:type="dxa"/>
          </w:tcPr>
          <w:p w14:paraId="26AA727E" w14:textId="31C98601" w:rsidR="00D36CC7" w:rsidRPr="005C6C4D" w:rsidRDefault="005C6C4D" w:rsidP="13CC1FD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Reliability </w:t>
            </w:r>
          </w:p>
        </w:tc>
        <w:tc>
          <w:tcPr>
            <w:tcW w:w="4508" w:type="dxa"/>
          </w:tcPr>
          <w:p w14:paraId="73F70611" w14:textId="052B5A0A" w:rsidR="00D36CC7" w:rsidRPr="0082098B" w:rsidRDefault="007421EE" w:rsidP="13CC1FD1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Application/Interview</w:t>
            </w:r>
          </w:p>
        </w:tc>
      </w:tr>
      <w:tr w:rsidR="0082098B" w:rsidRPr="0082098B" w14:paraId="04B8F93E" w14:textId="77777777" w:rsidTr="79585F59">
        <w:tc>
          <w:tcPr>
            <w:tcW w:w="4508" w:type="dxa"/>
          </w:tcPr>
          <w:p w14:paraId="06EA6274" w14:textId="64D8E36A" w:rsidR="000C013F" w:rsidRPr="005C6C4D" w:rsidRDefault="005C6C4D" w:rsidP="00CC023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Ability to work on own initiative and to organise own workload without support </w:t>
            </w:r>
          </w:p>
        </w:tc>
        <w:tc>
          <w:tcPr>
            <w:tcW w:w="4508" w:type="dxa"/>
          </w:tcPr>
          <w:p w14:paraId="68CFBE00" w14:textId="50A4FB76" w:rsidR="000C013F" w:rsidRPr="0082098B" w:rsidRDefault="007421EE" w:rsidP="00DA63E6">
            <w:pPr>
              <w:rPr>
                <w:rFonts w:ascii="Segoe UI" w:hAnsi="Segoe UI" w:cs="Segoe UI"/>
              </w:rPr>
            </w:pPr>
            <w:r w:rsidRPr="007421EE">
              <w:rPr>
                <w:rFonts w:ascii="Segoe UI" w:hAnsi="Segoe UI" w:cs="Segoe UI"/>
              </w:rPr>
              <w:t>Application/Interview</w:t>
            </w:r>
          </w:p>
        </w:tc>
      </w:tr>
      <w:tr w:rsidR="0082098B" w:rsidRPr="0082098B" w14:paraId="452EAEAB" w14:textId="77777777" w:rsidTr="79585F59">
        <w:tc>
          <w:tcPr>
            <w:tcW w:w="4508" w:type="dxa"/>
          </w:tcPr>
          <w:p w14:paraId="14D0277E" w14:textId="67C8DBA9" w:rsidR="000C013F" w:rsidRPr="005C6C4D" w:rsidRDefault="005C6C4D" w:rsidP="00CC023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 flexible approach, and willingness to be adaptable and respond to rapidly changing circumstances </w:t>
            </w:r>
          </w:p>
        </w:tc>
        <w:tc>
          <w:tcPr>
            <w:tcW w:w="4508" w:type="dxa"/>
          </w:tcPr>
          <w:p w14:paraId="1087CF76" w14:textId="62BD1B9D" w:rsidR="000C013F" w:rsidRPr="0082098B" w:rsidRDefault="007421EE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Application </w:t>
            </w:r>
          </w:p>
        </w:tc>
      </w:tr>
      <w:tr w:rsidR="00A8692A" w:rsidRPr="0082098B" w14:paraId="41EEF2F6" w14:textId="77777777" w:rsidTr="79585F59">
        <w:tc>
          <w:tcPr>
            <w:tcW w:w="4508" w:type="dxa"/>
          </w:tcPr>
          <w:p w14:paraId="140A771F" w14:textId="1A772A34" w:rsidR="00A8692A" w:rsidRDefault="00A8692A" w:rsidP="00CC023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Strong team player, capable of leading and decision making whilst also considering wider issues and the impact on individuals</w:t>
            </w:r>
          </w:p>
        </w:tc>
        <w:tc>
          <w:tcPr>
            <w:tcW w:w="4508" w:type="dxa"/>
          </w:tcPr>
          <w:p w14:paraId="70888F50" w14:textId="2630F47F" w:rsidR="00A8692A" w:rsidRPr="0082098B" w:rsidRDefault="007421EE" w:rsidP="00DA63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Application </w:t>
            </w:r>
          </w:p>
        </w:tc>
      </w:tr>
    </w:tbl>
    <w:p w14:paraId="16834B65" w14:textId="77777777" w:rsidR="003B0435" w:rsidRPr="0082098B" w:rsidRDefault="003B0435" w:rsidP="00DA63E6">
      <w:pPr>
        <w:rPr>
          <w:rFonts w:ascii="Segoe UI" w:hAnsi="Segoe UI" w:cs="Segoe UI"/>
        </w:rPr>
      </w:pPr>
    </w:p>
    <w:sectPr w:rsidR="003B0435" w:rsidRPr="0082098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02E6E" w14:textId="77777777" w:rsidR="00A84ED0" w:rsidRDefault="00A84ED0" w:rsidP="00271D45">
      <w:pPr>
        <w:spacing w:after="0" w:line="240" w:lineRule="auto"/>
      </w:pPr>
      <w:r>
        <w:separator/>
      </w:r>
    </w:p>
  </w:endnote>
  <w:endnote w:type="continuationSeparator" w:id="0">
    <w:p w14:paraId="1D81C544" w14:textId="77777777" w:rsidR="00A84ED0" w:rsidRDefault="00A84ED0" w:rsidP="0027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8E61A" w14:textId="553B111B" w:rsidR="5B3F304D" w:rsidRDefault="5B3F304D" w:rsidP="00820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C776" w14:textId="77777777" w:rsidR="00A84ED0" w:rsidRDefault="00A84ED0" w:rsidP="00271D45">
      <w:pPr>
        <w:spacing w:after="0" w:line="240" w:lineRule="auto"/>
      </w:pPr>
      <w:r>
        <w:separator/>
      </w:r>
    </w:p>
  </w:footnote>
  <w:footnote w:type="continuationSeparator" w:id="0">
    <w:p w14:paraId="598B7E8F" w14:textId="77777777" w:rsidR="00A84ED0" w:rsidRDefault="00A84ED0" w:rsidP="0027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B0C6" w14:textId="383CB189" w:rsidR="5B3F304D" w:rsidRDefault="5B3F304D" w:rsidP="00820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A1C"/>
    <w:multiLevelType w:val="hybridMultilevel"/>
    <w:tmpl w:val="CE74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710"/>
    <w:multiLevelType w:val="hybridMultilevel"/>
    <w:tmpl w:val="6A7EF8D2"/>
    <w:lvl w:ilvl="0" w:tplc="C5FE2E7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A4BE9"/>
    <w:multiLevelType w:val="hybridMultilevel"/>
    <w:tmpl w:val="ED02F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C0599"/>
    <w:multiLevelType w:val="hybridMultilevel"/>
    <w:tmpl w:val="B0C62E9E"/>
    <w:lvl w:ilvl="0" w:tplc="C5FE2E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33DD"/>
    <w:multiLevelType w:val="hybridMultilevel"/>
    <w:tmpl w:val="D5104234"/>
    <w:lvl w:ilvl="0" w:tplc="C5FE2E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E78"/>
    <w:multiLevelType w:val="hybridMultilevel"/>
    <w:tmpl w:val="83B8B49A"/>
    <w:lvl w:ilvl="0" w:tplc="C5FE2E7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43710"/>
    <w:multiLevelType w:val="hybridMultilevel"/>
    <w:tmpl w:val="406A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54F"/>
    <w:multiLevelType w:val="hybridMultilevel"/>
    <w:tmpl w:val="71A42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C763A"/>
    <w:multiLevelType w:val="hybridMultilevel"/>
    <w:tmpl w:val="36A816EE"/>
    <w:lvl w:ilvl="0" w:tplc="C5FE2E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4576C"/>
    <w:multiLevelType w:val="hybridMultilevel"/>
    <w:tmpl w:val="4844D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D0475"/>
    <w:multiLevelType w:val="hybridMultilevel"/>
    <w:tmpl w:val="4746B7B2"/>
    <w:lvl w:ilvl="0" w:tplc="C5FE2E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7148A"/>
    <w:multiLevelType w:val="hybridMultilevel"/>
    <w:tmpl w:val="A9D85C5E"/>
    <w:lvl w:ilvl="0" w:tplc="C5FE2E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2C8"/>
    <w:multiLevelType w:val="hybridMultilevel"/>
    <w:tmpl w:val="DEECAAE6"/>
    <w:lvl w:ilvl="0" w:tplc="C5FE2E7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73D8F"/>
    <w:multiLevelType w:val="hybridMultilevel"/>
    <w:tmpl w:val="96EA275C"/>
    <w:lvl w:ilvl="0" w:tplc="C5FE2E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441B"/>
    <w:multiLevelType w:val="hybridMultilevel"/>
    <w:tmpl w:val="1DC0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846B3"/>
    <w:multiLevelType w:val="hybridMultilevel"/>
    <w:tmpl w:val="E53E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479B6"/>
    <w:multiLevelType w:val="hybridMultilevel"/>
    <w:tmpl w:val="0000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3D0A"/>
    <w:multiLevelType w:val="hybridMultilevel"/>
    <w:tmpl w:val="FF48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16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6"/>
    <w:rsid w:val="0001636B"/>
    <w:rsid w:val="00021FBC"/>
    <w:rsid w:val="000272C7"/>
    <w:rsid w:val="000758CD"/>
    <w:rsid w:val="00077464"/>
    <w:rsid w:val="000B677C"/>
    <w:rsid w:val="000C013F"/>
    <w:rsid w:val="00156D77"/>
    <w:rsid w:val="00165AE0"/>
    <w:rsid w:val="001752D7"/>
    <w:rsid w:val="001860FD"/>
    <w:rsid w:val="00186336"/>
    <w:rsid w:val="001A0D28"/>
    <w:rsid w:val="001B5F72"/>
    <w:rsid w:val="001D6AF9"/>
    <w:rsid w:val="0020332D"/>
    <w:rsid w:val="0021023A"/>
    <w:rsid w:val="00225C20"/>
    <w:rsid w:val="00227DB5"/>
    <w:rsid w:val="00237982"/>
    <w:rsid w:val="00253377"/>
    <w:rsid w:val="002627AC"/>
    <w:rsid w:val="00271D45"/>
    <w:rsid w:val="00272E11"/>
    <w:rsid w:val="00276FE8"/>
    <w:rsid w:val="002A4AD3"/>
    <w:rsid w:val="002A564D"/>
    <w:rsid w:val="00305ECD"/>
    <w:rsid w:val="00312FB4"/>
    <w:rsid w:val="00313A32"/>
    <w:rsid w:val="0032225E"/>
    <w:rsid w:val="00337677"/>
    <w:rsid w:val="003402F4"/>
    <w:rsid w:val="003732C0"/>
    <w:rsid w:val="003B0435"/>
    <w:rsid w:val="003C5C43"/>
    <w:rsid w:val="003C6A46"/>
    <w:rsid w:val="003E5E1E"/>
    <w:rsid w:val="0042249E"/>
    <w:rsid w:val="00453618"/>
    <w:rsid w:val="00483F31"/>
    <w:rsid w:val="00487619"/>
    <w:rsid w:val="004920EB"/>
    <w:rsid w:val="00497865"/>
    <w:rsid w:val="004C13A5"/>
    <w:rsid w:val="004D3466"/>
    <w:rsid w:val="004E45FA"/>
    <w:rsid w:val="00583FDD"/>
    <w:rsid w:val="005C3DCC"/>
    <w:rsid w:val="005C6C4D"/>
    <w:rsid w:val="005C7A83"/>
    <w:rsid w:val="006272B9"/>
    <w:rsid w:val="00645BCF"/>
    <w:rsid w:val="006724C8"/>
    <w:rsid w:val="006A79C6"/>
    <w:rsid w:val="006B6451"/>
    <w:rsid w:val="006C58D0"/>
    <w:rsid w:val="0070731D"/>
    <w:rsid w:val="00713236"/>
    <w:rsid w:val="007421EE"/>
    <w:rsid w:val="00771C76"/>
    <w:rsid w:val="00797E71"/>
    <w:rsid w:val="00803896"/>
    <w:rsid w:val="008079E7"/>
    <w:rsid w:val="00812DEF"/>
    <w:rsid w:val="00817D2C"/>
    <w:rsid w:val="0082098B"/>
    <w:rsid w:val="00836DF0"/>
    <w:rsid w:val="008866B2"/>
    <w:rsid w:val="008B7BFC"/>
    <w:rsid w:val="008C290A"/>
    <w:rsid w:val="008C63D8"/>
    <w:rsid w:val="008D5890"/>
    <w:rsid w:val="0092692F"/>
    <w:rsid w:val="00963021"/>
    <w:rsid w:val="009A7660"/>
    <w:rsid w:val="009B6313"/>
    <w:rsid w:val="009C0949"/>
    <w:rsid w:val="00A011A0"/>
    <w:rsid w:val="00A0162E"/>
    <w:rsid w:val="00A26E3A"/>
    <w:rsid w:val="00A355BE"/>
    <w:rsid w:val="00A42E89"/>
    <w:rsid w:val="00A57D4C"/>
    <w:rsid w:val="00A61B50"/>
    <w:rsid w:val="00A7145B"/>
    <w:rsid w:val="00A75A17"/>
    <w:rsid w:val="00A7696D"/>
    <w:rsid w:val="00A84ED0"/>
    <w:rsid w:val="00A8692A"/>
    <w:rsid w:val="00A87C1A"/>
    <w:rsid w:val="00B14C8D"/>
    <w:rsid w:val="00B93F98"/>
    <w:rsid w:val="00BA054B"/>
    <w:rsid w:val="00BD5E11"/>
    <w:rsid w:val="00C03BCA"/>
    <w:rsid w:val="00C312EE"/>
    <w:rsid w:val="00C504B1"/>
    <w:rsid w:val="00C56A17"/>
    <w:rsid w:val="00C72507"/>
    <w:rsid w:val="00CA0820"/>
    <w:rsid w:val="00CB45C8"/>
    <w:rsid w:val="00CC023C"/>
    <w:rsid w:val="00CD2459"/>
    <w:rsid w:val="00CF1CC4"/>
    <w:rsid w:val="00CF53F3"/>
    <w:rsid w:val="00D20B4A"/>
    <w:rsid w:val="00D24B37"/>
    <w:rsid w:val="00D349A9"/>
    <w:rsid w:val="00D36CC7"/>
    <w:rsid w:val="00D55799"/>
    <w:rsid w:val="00DA63E6"/>
    <w:rsid w:val="00DE1CBE"/>
    <w:rsid w:val="00E159C4"/>
    <w:rsid w:val="00E60DA2"/>
    <w:rsid w:val="00E67F1D"/>
    <w:rsid w:val="00E6801D"/>
    <w:rsid w:val="00ED2019"/>
    <w:rsid w:val="00ED3C1E"/>
    <w:rsid w:val="00ED77DD"/>
    <w:rsid w:val="00F51513"/>
    <w:rsid w:val="00F87E4E"/>
    <w:rsid w:val="00F9010E"/>
    <w:rsid w:val="00FD0EB8"/>
    <w:rsid w:val="025894B2"/>
    <w:rsid w:val="02B0951D"/>
    <w:rsid w:val="0539F11A"/>
    <w:rsid w:val="05FC5E86"/>
    <w:rsid w:val="0811D1CE"/>
    <w:rsid w:val="0855AA9D"/>
    <w:rsid w:val="08F407B0"/>
    <w:rsid w:val="095DCF4C"/>
    <w:rsid w:val="099ECE2F"/>
    <w:rsid w:val="09CBD72C"/>
    <w:rsid w:val="0A363462"/>
    <w:rsid w:val="0A59332E"/>
    <w:rsid w:val="0AB6C542"/>
    <w:rsid w:val="0D1F9CB5"/>
    <w:rsid w:val="0DD6ADFF"/>
    <w:rsid w:val="0E35F4F9"/>
    <w:rsid w:val="0EA77543"/>
    <w:rsid w:val="0F1EFFBB"/>
    <w:rsid w:val="0F8ADE93"/>
    <w:rsid w:val="0FFA4782"/>
    <w:rsid w:val="1021493A"/>
    <w:rsid w:val="107998FE"/>
    <w:rsid w:val="114FAE63"/>
    <w:rsid w:val="1249D22A"/>
    <w:rsid w:val="126DE55A"/>
    <w:rsid w:val="12A2AED6"/>
    <w:rsid w:val="13CC1FD1"/>
    <w:rsid w:val="140B4A8D"/>
    <w:rsid w:val="141CAA2F"/>
    <w:rsid w:val="145A55F5"/>
    <w:rsid w:val="1465B1DB"/>
    <w:rsid w:val="165306FD"/>
    <w:rsid w:val="17001F1E"/>
    <w:rsid w:val="177951BF"/>
    <w:rsid w:val="18201B3A"/>
    <w:rsid w:val="18F7CDA6"/>
    <w:rsid w:val="191C46A6"/>
    <w:rsid w:val="194419FD"/>
    <w:rsid w:val="1961C298"/>
    <w:rsid w:val="1A6631AA"/>
    <w:rsid w:val="1A749DA3"/>
    <w:rsid w:val="1ACD790E"/>
    <w:rsid w:val="1ACEC144"/>
    <w:rsid w:val="1B679834"/>
    <w:rsid w:val="1CD87217"/>
    <w:rsid w:val="1CD99094"/>
    <w:rsid w:val="1E9A75D9"/>
    <w:rsid w:val="1EE19AE1"/>
    <w:rsid w:val="1FB2DBA3"/>
    <w:rsid w:val="20C675ED"/>
    <w:rsid w:val="21D0C281"/>
    <w:rsid w:val="220B8BA8"/>
    <w:rsid w:val="234376E1"/>
    <w:rsid w:val="23B13C53"/>
    <w:rsid w:val="258F6C71"/>
    <w:rsid w:val="25A3710E"/>
    <w:rsid w:val="26F409B9"/>
    <w:rsid w:val="28491F0F"/>
    <w:rsid w:val="29AF0229"/>
    <w:rsid w:val="2A182B89"/>
    <w:rsid w:val="2A3CBBA0"/>
    <w:rsid w:val="2D1D122B"/>
    <w:rsid w:val="2F521792"/>
    <w:rsid w:val="2F613025"/>
    <w:rsid w:val="30A787D8"/>
    <w:rsid w:val="31A84271"/>
    <w:rsid w:val="31ED8108"/>
    <w:rsid w:val="33F88316"/>
    <w:rsid w:val="34387F7D"/>
    <w:rsid w:val="34BFDC96"/>
    <w:rsid w:val="36B117ED"/>
    <w:rsid w:val="36DFEF48"/>
    <w:rsid w:val="373FA4B6"/>
    <w:rsid w:val="381DCADE"/>
    <w:rsid w:val="384FE2BC"/>
    <w:rsid w:val="3886B13C"/>
    <w:rsid w:val="389E4566"/>
    <w:rsid w:val="38CCC38D"/>
    <w:rsid w:val="393E046B"/>
    <w:rsid w:val="39403571"/>
    <w:rsid w:val="39505C34"/>
    <w:rsid w:val="39D4CF7F"/>
    <w:rsid w:val="3A53F802"/>
    <w:rsid w:val="3B3AA7E4"/>
    <w:rsid w:val="3D0A948B"/>
    <w:rsid w:val="3D0FDEF2"/>
    <w:rsid w:val="3D2C9012"/>
    <w:rsid w:val="3D2EE15F"/>
    <w:rsid w:val="3D461A50"/>
    <w:rsid w:val="3DA7A155"/>
    <w:rsid w:val="3F2251F3"/>
    <w:rsid w:val="40594C44"/>
    <w:rsid w:val="413B7171"/>
    <w:rsid w:val="41DF2CA3"/>
    <w:rsid w:val="42201579"/>
    <w:rsid w:val="43332B57"/>
    <w:rsid w:val="45665C87"/>
    <w:rsid w:val="457BD3F5"/>
    <w:rsid w:val="45DFC4E8"/>
    <w:rsid w:val="461E4DC6"/>
    <w:rsid w:val="46A2DF3A"/>
    <w:rsid w:val="476A57F8"/>
    <w:rsid w:val="48AE7F1C"/>
    <w:rsid w:val="4A8107EE"/>
    <w:rsid w:val="4AD35119"/>
    <w:rsid w:val="4B1149C1"/>
    <w:rsid w:val="4B94A2BE"/>
    <w:rsid w:val="4C5DA90D"/>
    <w:rsid w:val="4C863E55"/>
    <w:rsid w:val="4DE078D6"/>
    <w:rsid w:val="4FCE165B"/>
    <w:rsid w:val="519EB8A7"/>
    <w:rsid w:val="53EB1B21"/>
    <w:rsid w:val="5469C1D6"/>
    <w:rsid w:val="549AEDB2"/>
    <w:rsid w:val="54DD12C6"/>
    <w:rsid w:val="575FEF80"/>
    <w:rsid w:val="57CDD7B6"/>
    <w:rsid w:val="581B35EB"/>
    <w:rsid w:val="58F1C1A8"/>
    <w:rsid w:val="59E02812"/>
    <w:rsid w:val="5B3F304D"/>
    <w:rsid w:val="5BDBA72F"/>
    <w:rsid w:val="5BE3CB4C"/>
    <w:rsid w:val="5C286F54"/>
    <w:rsid w:val="5CBA04A3"/>
    <w:rsid w:val="5D49FB67"/>
    <w:rsid w:val="5DD97D1B"/>
    <w:rsid w:val="5E0A5F38"/>
    <w:rsid w:val="5ED14F38"/>
    <w:rsid w:val="5F5C8D52"/>
    <w:rsid w:val="60657950"/>
    <w:rsid w:val="61634552"/>
    <w:rsid w:val="61641512"/>
    <w:rsid w:val="61E96ACF"/>
    <w:rsid w:val="62BC546E"/>
    <w:rsid w:val="63E43C10"/>
    <w:rsid w:val="64506DB1"/>
    <w:rsid w:val="64895CAC"/>
    <w:rsid w:val="65C9FB19"/>
    <w:rsid w:val="65D30E17"/>
    <w:rsid w:val="666B44DE"/>
    <w:rsid w:val="6735120F"/>
    <w:rsid w:val="694B33A6"/>
    <w:rsid w:val="6963C363"/>
    <w:rsid w:val="69B33732"/>
    <w:rsid w:val="6A5DEC86"/>
    <w:rsid w:val="6BC5FCB2"/>
    <w:rsid w:val="6C1CB01E"/>
    <w:rsid w:val="6C3A0B19"/>
    <w:rsid w:val="6D28191E"/>
    <w:rsid w:val="6D693E0C"/>
    <w:rsid w:val="6E0C5390"/>
    <w:rsid w:val="6E49FB78"/>
    <w:rsid w:val="6EBCF4A9"/>
    <w:rsid w:val="70666755"/>
    <w:rsid w:val="70AF2C77"/>
    <w:rsid w:val="70B5E0AE"/>
    <w:rsid w:val="710F60F6"/>
    <w:rsid w:val="71776DE6"/>
    <w:rsid w:val="71A7EB68"/>
    <w:rsid w:val="71B3B66C"/>
    <w:rsid w:val="71CDEC9A"/>
    <w:rsid w:val="751A124C"/>
    <w:rsid w:val="761FE474"/>
    <w:rsid w:val="767D495A"/>
    <w:rsid w:val="76D02A7F"/>
    <w:rsid w:val="76F8E86F"/>
    <w:rsid w:val="778BBD46"/>
    <w:rsid w:val="77E4979D"/>
    <w:rsid w:val="7815E1EB"/>
    <w:rsid w:val="793EEE72"/>
    <w:rsid w:val="79585F59"/>
    <w:rsid w:val="796626D2"/>
    <w:rsid w:val="7AA0253C"/>
    <w:rsid w:val="7B044F86"/>
    <w:rsid w:val="7B13104E"/>
    <w:rsid w:val="7B28A068"/>
    <w:rsid w:val="7B36B099"/>
    <w:rsid w:val="7B36B309"/>
    <w:rsid w:val="7EEF364D"/>
    <w:rsid w:val="7FABF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785D2"/>
  <w15:docId w15:val="{9BA579A0-AEE6-4FD7-96DF-FD99C00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459"/>
    <w:pPr>
      <w:ind w:left="720"/>
      <w:contextualSpacing/>
    </w:pPr>
  </w:style>
  <w:style w:type="table" w:styleId="TableGrid">
    <w:name w:val="Table Grid"/>
    <w:basedOn w:val="TableNormal"/>
    <w:uiPriority w:val="39"/>
    <w:rsid w:val="00CC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D45"/>
  </w:style>
  <w:style w:type="paragraph" w:styleId="Footer">
    <w:name w:val="footer"/>
    <w:basedOn w:val="Normal"/>
    <w:link w:val="FooterChar"/>
    <w:uiPriority w:val="99"/>
    <w:unhideWhenUsed/>
    <w:rsid w:val="0027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D45"/>
  </w:style>
  <w:style w:type="paragraph" w:styleId="Revision">
    <w:name w:val="Revision"/>
    <w:hidden/>
    <w:uiPriority w:val="99"/>
    <w:semiHidden/>
    <w:rsid w:val="001752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5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5C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C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42E89"/>
    <w:pPr>
      <w:spacing w:after="0" w:line="240" w:lineRule="auto"/>
    </w:pPr>
    <w:rPr>
      <w:rFonts w:ascii="Segoe UI Light" w:hAnsi="Segoe UI Ligh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B677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70254F785C43A356EF175F44F6E8" ma:contentTypeVersion="11" ma:contentTypeDescription="Create a new document." ma:contentTypeScope="" ma:versionID="c5f47a4dbddb94033c8c383a8b612580">
  <xsd:schema xmlns:xsd="http://www.w3.org/2001/XMLSchema" xmlns:xs="http://www.w3.org/2001/XMLSchema" xmlns:p="http://schemas.microsoft.com/office/2006/metadata/properties" xmlns:ns2="0694c408-b3e7-4b54-a7bd-fca4f6812344" xmlns:ns3="e1939d35-5d2a-44b2-8fb1-ae9cd764aee0" targetNamespace="http://schemas.microsoft.com/office/2006/metadata/properties" ma:root="true" ma:fieldsID="53440891753276d70cbe5f695b0a1a51" ns2:_="" ns3:_="">
    <xsd:import namespace="0694c408-b3e7-4b54-a7bd-fca4f6812344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4c408-b3e7-4b54-a7bd-fca4f6812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EED6-520E-4394-9BC2-E3B28112C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C135F-970C-4416-A3A9-C270D13EB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4c408-b3e7-4b54-a7bd-fca4f6812344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0585B-AE70-4288-A540-4247ED80B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BED44-4930-40BE-BF94-283C2271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IPG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Turner</dc:creator>
  <cp:lastModifiedBy>Ruth Hunter</cp:lastModifiedBy>
  <cp:revision>4</cp:revision>
  <cp:lastPrinted>2019-12-30T12:11:00Z</cp:lastPrinted>
  <dcterms:created xsi:type="dcterms:W3CDTF">2020-09-15T11:01:00Z</dcterms:created>
  <dcterms:modified xsi:type="dcterms:W3CDTF">2020-09-15T13:09:00Z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0x01010061FD70254F785C43A356EF175F44F6E8</vt:lpwstr>
  </property>
</Properties>
</file>