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CE04" w14:textId="3B251CF3" w:rsidR="00257ADD" w:rsidRPr="00276993" w:rsidRDefault="006D68AA" w:rsidP="00276993">
      <w:pPr>
        <w:pStyle w:val="Header"/>
        <w:rPr>
          <w:rFonts w:cs="Arial"/>
          <w:sz w:val="32"/>
          <w:szCs w:val="32"/>
        </w:rPr>
      </w:pPr>
      <w:r w:rsidRPr="006D68AA">
        <w:rPr>
          <w:rFonts w:cs="Arial"/>
          <w:sz w:val="32"/>
          <w:szCs w:val="32"/>
        </w:rPr>
        <w:t>Flexible working policy</w:t>
      </w:r>
    </w:p>
    <w:p w14:paraId="0EFF00E4" w14:textId="77777777" w:rsidR="006D68AA" w:rsidRPr="006D68AA" w:rsidRDefault="006D68AA" w:rsidP="00D77E04"/>
    <w:p w14:paraId="3CB142C6" w14:textId="77777777" w:rsidR="00257ADD" w:rsidRPr="006D68AA" w:rsidRDefault="00257ADD" w:rsidP="00D77E04">
      <w:pPr>
        <w:rPr>
          <w:rFonts w:cs="Arial"/>
          <w:b/>
          <w:sz w:val="28"/>
          <w:szCs w:val="24"/>
        </w:rPr>
      </w:pPr>
      <w:r w:rsidRPr="006D68AA">
        <w:rPr>
          <w:rFonts w:cs="Arial"/>
          <w:b/>
          <w:sz w:val="28"/>
          <w:szCs w:val="24"/>
        </w:rPr>
        <w:t>Policy statement</w:t>
      </w:r>
    </w:p>
    <w:p w14:paraId="01493FF4" w14:textId="77777777" w:rsidR="005130E2" w:rsidRPr="006D68AA" w:rsidRDefault="005130E2" w:rsidP="005130E2">
      <w:pPr>
        <w:rPr>
          <w:rFonts w:cs="Arial"/>
          <w:bCs/>
          <w:szCs w:val="24"/>
        </w:rPr>
      </w:pPr>
    </w:p>
    <w:p w14:paraId="5CD6F039" w14:textId="0912BC61" w:rsidR="006D68AA" w:rsidRPr="006D68AA" w:rsidRDefault="006D68AA" w:rsidP="006D68AA">
      <w:pPr>
        <w:rPr>
          <w:rFonts w:cs="Arial"/>
          <w:bCs/>
          <w:szCs w:val="24"/>
        </w:rPr>
      </w:pPr>
      <w:r w:rsidRPr="006D68AA">
        <w:rPr>
          <w:rFonts w:cs="Arial"/>
          <w:bCs/>
          <w:szCs w:val="24"/>
        </w:rPr>
        <w:t xml:space="preserve">The </w:t>
      </w:r>
      <w:r>
        <w:rPr>
          <w:rFonts w:cs="Arial"/>
          <w:bCs/>
          <w:szCs w:val="24"/>
        </w:rPr>
        <w:t>Organisation</w:t>
      </w:r>
      <w:r w:rsidRPr="006D68AA">
        <w:rPr>
          <w:rFonts w:cs="Arial"/>
          <w:bCs/>
          <w:szCs w:val="24"/>
        </w:rPr>
        <w:t xml:space="preserve"> believes that its staff members are its most valuable asset and is committed to attracting and retaining the very best </w:t>
      </w:r>
      <w:r w:rsidR="00FC6E82" w:rsidRPr="006D68AA">
        <w:rPr>
          <w:rFonts w:cs="Arial"/>
          <w:bCs/>
          <w:szCs w:val="24"/>
        </w:rPr>
        <w:t>workforce and</w:t>
      </w:r>
      <w:r w:rsidRPr="006D68AA">
        <w:rPr>
          <w:rFonts w:cs="Arial"/>
          <w:bCs/>
          <w:szCs w:val="24"/>
        </w:rPr>
        <w:t xml:space="preserve"> utilising all the talent and experience available within the community. We also appreciate that the workforce is becoming increasingly diverse and includes a high percentage of those with caring responsibilities, as well as those whose interests and aspirations impact on their time. We therefore appreciate that standard or established working hours are, in many cases, incompatible with increasing demand for a better work-life balance.</w:t>
      </w:r>
    </w:p>
    <w:p w14:paraId="3CCAA64E" w14:textId="77777777" w:rsidR="006D68AA" w:rsidRPr="006D68AA" w:rsidRDefault="006D68AA" w:rsidP="006D68AA">
      <w:pPr>
        <w:rPr>
          <w:rFonts w:cs="Arial"/>
          <w:bCs/>
          <w:szCs w:val="24"/>
        </w:rPr>
      </w:pPr>
    </w:p>
    <w:p w14:paraId="455AD1E2" w14:textId="3635957F" w:rsidR="006D68AA" w:rsidRPr="006D68AA" w:rsidRDefault="006D68AA" w:rsidP="006D68AA">
      <w:pPr>
        <w:rPr>
          <w:rFonts w:cs="Arial"/>
          <w:bCs/>
          <w:szCs w:val="24"/>
        </w:rPr>
      </w:pPr>
      <w:r w:rsidRPr="006D68AA">
        <w:rPr>
          <w:rFonts w:cs="Arial"/>
          <w:bCs/>
          <w:szCs w:val="24"/>
        </w:rPr>
        <w:t xml:space="preserve">The </w:t>
      </w:r>
      <w:r>
        <w:rPr>
          <w:rFonts w:cs="Arial"/>
          <w:bCs/>
          <w:szCs w:val="24"/>
        </w:rPr>
        <w:t>Organisation</w:t>
      </w:r>
      <w:r w:rsidRPr="006D68AA">
        <w:rPr>
          <w:rFonts w:cs="Arial"/>
          <w:bCs/>
          <w:szCs w:val="24"/>
        </w:rPr>
        <w:t xml:space="preserve"> recognises the importance of helping its employees balance their work and home li</w:t>
      </w:r>
      <w:r w:rsidR="00FC6E82">
        <w:rPr>
          <w:rFonts w:cs="Arial"/>
          <w:bCs/>
          <w:szCs w:val="24"/>
        </w:rPr>
        <w:t>ves</w:t>
      </w:r>
      <w:r w:rsidRPr="006D68AA">
        <w:rPr>
          <w:rFonts w:cs="Arial"/>
          <w:bCs/>
          <w:szCs w:val="24"/>
        </w:rPr>
        <w:t xml:space="preserve"> by offering flexible working arrangements. In turn</w:t>
      </w:r>
      <w:r w:rsidR="00FC6E82">
        <w:rPr>
          <w:rFonts w:cs="Arial"/>
          <w:bCs/>
          <w:szCs w:val="24"/>
        </w:rPr>
        <w:t>,</w:t>
      </w:r>
      <w:r w:rsidRPr="006D68AA">
        <w:rPr>
          <w:rFonts w:cs="Arial"/>
          <w:bCs/>
          <w:szCs w:val="24"/>
        </w:rPr>
        <w:t xml:space="preserve"> it recognises that staffing levels must at all times remain in line with the demands of the business.</w:t>
      </w:r>
    </w:p>
    <w:p w14:paraId="483292E2" w14:textId="77777777" w:rsidR="006D68AA" w:rsidRPr="006D68AA" w:rsidRDefault="006D68AA" w:rsidP="006D68AA">
      <w:pPr>
        <w:rPr>
          <w:rFonts w:cs="Arial"/>
          <w:bCs/>
          <w:szCs w:val="24"/>
        </w:rPr>
      </w:pPr>
    </w:p>
    <w:p w14:paraId="5739C264" w14:textId="75F5A386" w:rsidR="006D68AA" w:rsidRPr="006D68AA" w:rsidRDefault="006D68AA" w:rsidP="006D68AA">
      <w:pPr>
        <w:rPr>
          <w:rFonts w:cs="Arial"/>
          <w:bCs/>
          <w:szCs w:val="24"/>
        </w:rPr>
      </w:pPr>
      <w:r w:rsidRPr="006D68AA">
        <w:rPr>
          <w:rFonts w:cs="Arial"/>
          <w:bCs/>
          <w:szCs w:val="24"/>
        </w:rPr>
        <w:t xml:space="preserve">This policy aims to set out the ways in which flexible working can increase staff motivation, build better relationships between the </w:t>
      </w:r>
      <w:r>
        <w:rPr>
          <w:rFonts w:cs="Arial"/>
          <w:bCs/>
          <w:szCs w:val="24"/>
        </w:rPr>
        <w:t>Organisation</w:t>
      </w:r>
      <w:r w:rsidRPr="006D68AA">
        <w:rPr>
          <w:rFonts w:cs="Arial"/>
          <w:bCs/>
          <w:szCs w:val="24"/>
        </w:rPr>
        <w:t xml:space="preserve"> and its employees, increase the rate of retention of staff, reduce absence, attract new talent, promote work-life balance and reduce employee stress, and in doing so</w:t>
      </w:r>
      <w:r w:rsidR="00FC6E82">
        <w:rPr>
          <w:rFonts w:cs="Arial"/>
          <w:bCs/>
          <w:szCs w:val="24"/>
        </w:rPr>
        <w:t>,</w:t>
      </w:r>
      <w:r w:rsidRPr="006D68AA">
        <w:rPr>
          <w:rFonts w:cs="Arial"/>
          <w:bCs/>
          <w:szCs w:val="24"/>
        </w:rPr>
        <w:t xml:space="preserve"> improve the </w:t>
      </w:r>
      <w:r>
        <w:rPr>
          <w:rFonts w:cs="Arial"/>
          <w:bCs/>
          <w:szCs w:val="24"/>
        </w:rPr>
        <w:t>Organisation</w:t>
      </w:r>
      <w:r w:rsidRPr="006D68AA">
        <w:rPr>
          <w:rFonts w:cs="Arial"/>
          <w:bCs/>
          <w:szCs w:val="24"/>
        </w:rPr>
        <w:t xml:space="preserve">'s efficiency, productivity and competitiveness. It provides a description of the issues involved, taking into account the possible benefits of each kind of flexible working to both employees and the </w:t>
      </w:r>
      <w:r>
        <w:rPr>
          <w:rFonts w:cs="Arial"/>
          <w:bCs/>
          <w:szCs w:val="24"/>
        </w:rPr>
        <w:t>Organisation</w:t>
      </w:r>
      <w:r w:rsidRPr="006D68AA">
        <w:rPr>
          <w:rFonts w:cs="Arial"/>
          <w:bCs/>
          <w:szCs w:val="24"/>
        </w:rPr>
        <w:t>, but also raising possible drawbacks and areas of potential concern.</w:t>
      </w:r>
    </w:p>
    <w:p w14:paraId="5DE34B72" w14:textId="77777777" w:rsidR="006D68AA" w:rsidRPr="006D68AA" w:rsidRDefault="006D68AA" w:rsidP="006D68AA">
      <w:pPr>
        <w:rPr>
          <w:rFonts w:cs="Arial"/>
          <w:bCs/>
          <w:szCs w:val="24"/>
        </w:rPr>
      </w:pPr>
    </w:p>
    <w:p w14:paraId="73D23B70" w14:textId="5EF4F508" w:rsidR="006D68AA" w:rsidRPr="006D68AA" w:rsidRDefault="006D68AA" w:rsidP="006D68AA">
      <w:pPr>
        <w:rPr>
          <w:rFonts w:cs="Arial"/>
          <w:bCs/>
          <w:szCs w:val="24"/>
        </w:rPr>
      </w:pPr>
      <w:r w:rsidRPr="006D68AA">
        <w:rPr>
          <w:rFonts w:cs="Arial"/>
          <w:bCs/>
          <w:szCs w:val="24"/>
        </w:rPr>
        <w:t xml:space="preserve">This policy applies to flexible working requests received by the </w:t>
      </w:r>
      <w:r>
        <w:rPr>
          <w:rFonts w:cs="Arial"/>
          <w:bCs/>
          <w:szCs w:val="24"/>
        </w:rPr>
        <w:t>Organisation</w:t>
      </w:r>
      <w:r w:rsidRPr="006D68AA">
        <w:rPr>
          <w:rFonts w:cs="Arial"/>
          <w:bCs/>
          <w:szCs w:val="24"/>
        </w:rPr>
        <w:t xml:space="preserve"> on or after 6 April 2024. Requests received before that date which have not reached conclusion will continue to be considered under our previous policy.</w:t>
      </w:r>
    </w:p>
    <w:p w14:paraId="633F2E86" w14:textId="77777777" w:rsidR="006D68AA" w:rsidRPr="006D68AA" w:rsidRDefault="006D68AA" w:rsidP="006D68AA">
      <w:pPr>
        <w:rPr>
          <w:rFonts w:cs="Arial"/>
          <w:bCs/>
          <w:szCs w:val="24"/>
        </w:rPr>
      </w:pPr>
    </w:p>
    <w:p w14:paraId="09E8A7D2" w14:textId="38523DC6" w:rsidR="006D68AA" w:rsidRPr="006D68AA" w:rsidRDefault="006D68AA" w:rsidP="006D68AA">
      <w:pPr>
        <w:rPr>
          <w:rFonts w:cs="Arial"/>
          <w:bCs/>
          <w:szCs w:val="24"/>
        </w:rPr>
      </w:pPr>
      <w:r w:rsidRPr="006D68AA">
        <w:rPr>
          <w:rFonts w:cs="Arial"/>
          <w:bCs/>
          <w:szCs w:val="24"/>
        </w:rPr>
        <w:t>The policy considers the following options as types of flexible working</w:t>
      </w:r>
      <w:r>
        <w:rPr>
          <w:rFonts w:cs="Arial"/>
          <w:bCs/>
          <w:szCs w:val="24"/>
        </w:rPr>
        <w:t>,</w:t>
      </w:r>
      <w:r w:rsidRPr="006D68AA">
        <w:rPr>
          <w:rFonts w:cs="Arial"/>
          <w:bCs/>
          <w:szCs w:val="24"/>
        </w:rPr>
        <w:t xml:space="preserve"> but we recognise that there may be alternatives, and that the working pattern that may suit any particular individual could be a unique one involving a combination of options:</w:t>
      </w:r>
    </w:p>
    <w:p w14:paraId="3D7ACE4C" w14:textId="77777777" w:rsidR="006D68AA" w:rsidRPr="006D68AA" w:rsidRDefault="006D68AA" w:rsidP="006D68AA">
      <w:pPr>
        <w:rPr>
          <w:rFonts w:cs="Arial"/>
          <w:bCs/>
          <w:szCs w:val="24"/>
        </w:rPr>
      </w:pPr>
    </w:p>
    <w:p w14:paraId="2B491D7E" w14:textId="6B8F5180" w:rsidR="006D68AA" w:rsidRPr="006D68AA" w:rsidRDefault="006D68AA" w:rsidP="006D68AA">
      <w:pPr>
        <w:pStyle w:val="ListParagraph"/>
        <w:numPr>
          <w:ilvl w:val="0"/>
          <w:numId w:val="21"/>
        </w:numPr>
        <w:rPr>
          <w:rFonts w:cs="Arial"/>
          <w:bCs/>
          <w:szCs w:val="24"/>
        </w:rPr>
      </w:pPr>
      <w:r w:rsidRPr="006D68AA">
        <w:rPr>
          <w:rFonts w:cs="Arial"/>
          <w:bCs/>
          <w:szCs w:val="24"/>
        </w:rPr>
        <w:t>job-sharing</w:t>
      </w:r>
    </w:p>
    <w:p w14:paraId="2EFD231F" w14:textId="74368539" w:rsidR="006D68AA" w:rsidRPr="006D68AA" w:rsidRDefault="006D68AA" w:rsidP="006D68AA">
      <w:pPr>
        <w:pStyle w:val="ListParagraph"/>
        <w:numPr>
          <w:ilvl w:val="0"/>
          <w:numId w:val="21"/>
        </w:numPr>
        <w:rPr>
          <w:rFonts w:cs="Arial"/>
          <w:bCs/>
          <w:szCs w:val="24"/>
        </w:rPr>
      </w:pPr>
      <w:r w:rsidRPr="006D68AA">
        <w:rPr>
          <w:rFonts w:cs="Arial"/>
          <w:bCs/>
          <w:szCs w:val="24"/>
        </w:rPr>
        <w:t>part-time working</w:t>
      </w:r>
    </w:p>
    <w:p w14:paraId="40392684" w14:textId="6AA1C0EF" w:rsidR="006D68AA" w:rsidRPr="006D68AA" w:rsidRDefault="006D68AA" w:rsidP="006D68AA">
      <w:pPr>
        <w:pStyle w:val="ListParagraph"/>
        <w:numPr>
          <w:ilvl w:val="0"/>
          <w:numId w:val="21"/>
        </w:numPr>
        <w:rPr>
          <w:rFonts w:cs="Arial"/>
          <w:bCs/>
          <w:szCs w:val="24"/>
        </w:rPr>
      </w:pPr>
      <w:r w:rsidRPr="006D68AA">
        <w:rPr>
          <w:rFonts w:cs="Arial"/>
          <w:bCs/>
          <w:szCs w:val="24"/>
        </w:rPr>
        <w:t>annualised hours</w:t>
      </w:r>
    </w:p>
    <w:p w14:paraId="6B877004" w14:textId="5A7379F3" w:rsidR="006D68AA" w:rsidRPr="006D68AA" w:rsidRDefault="006D68AA" w:rsidP="006D68AA">
      <w:pPr>
        <w:pStyle w:val="ListParagraph"/>
        <w:numPr>
          <w:ilvl w:val="0"/>
          <w:numId w:val="21"/>
        </w:numPr>
        <w:rPr>
          <w:rFonts w:cs="Arial"/>
          <w:bCs/>
          <w:szCs w:val="24"/>
        </w:rPr>
      </w:pPr>
      <w:r w:rsidRPr="006D68AA">
        <w:rPr>
          <w:rFonts w:cs="Arial"/>
          <w:bCs/>
          <w:szCs w:val="24"/>
        </w:rPr>
        <w:t>compressed hours</w:t>
      </w:r>
    </w:p>
    <w:p w14:paraId="45E13008" w14:textId="1B1A330D" w:rsidR="006D68AA" w:rsidRPr="006D68AA" w:rsidRDefault="006D68AA" w:rsidP="006D68AA">
      <w:pPr>
        <w:pStyle w:val="ListParagraph"/>
        <w:numPr>
          <w:ilvl w:val="0"/>
          <w:numId w:val="21"/>
        </w:numPr>
        <w:rPr>
          <w:rFonts w:cs="Arial"/>
          <w:bCs/>
          <w:szCs w:val="24"/>
        </w:rPr>
      </w:pPr>
      <w:r w:rsidRPr="006D68AA">
        <w:rPr>
          <w:rFonts w:cs="Arial"/>
          <w:bCs/>
          <w:szCs w:val="24"/>
        </w:rPr>
        <w:t>flexitime</w:t>
      </w:r>
    </w:p>
    <w:p w14:paraId="6AFC7001" w14:textId="5725300B" w:rsidR="006D68AA" w:rsidRPr="006D68AA" w:rsidRDefault="006D68AA" w:rsidP="006D68AA">
      <w:pPr>
        <w:pStyle w:val="ListParagraph"/>
        <w:numPr>
          <w:ilvl w:val="0"/>
          <w:numId w:val="21"/>
        </w:numPr>
        <w:rPr>
          <w:rFonts w:cs="Arial"/>
          <w:bCs/>
          <w:szCs w:val="24"/>
        </w:rPr>
      </w:pPr>
      <w:r w:rsidRPr="006D68AA">
        <w:rPr>
          <w:rFonts w:cs="Arial"/>
          <w:bCs/>
          <w:szCs w:val="24"/>
        </w:rPr>
        <w:t>term-time working</w:t>
      </w:r>
    </w:p>
    <w:p w14:paraId="7161D30B" w14:textId="48B10A49" w:rsidR="006D68AA" w:rsidRPr="006D68AA" w:rsidRDefault="006D68AA" w:rsidP="006D68AA">
      <w:pPr>
        <w:pStyle w:val="ListParagraph"/>
        <w:numPr>
          <w:ilvl w:val="0"/>
          <w:numId w:val="21"/>
        </w:numPr>
        <w:rPr>
          <w:rFonts w:cs="Arial"/>
          <w:bCs/>
          <w:szCs w:val="24"/>
        </w:rPr>
      </w:pPr>
      <w:r w:rsidRPr="006D68AA">
        <w:rPr>
          <w:rFonts w:cs="Arial"/>
          <w:bCs/>
          <w:szCs w:val="24"/>
        </w:rPr>
        <w:t>swapping hours</w:t>
      </w:r>
    </w:p>
    <w:p w14:paraId="50EA306D" w14:textId="4AE468C3" w:rsidR="006D68AA" w:rsidRPr="006D68AA" w:rsidRDefault="006D68AA" w:rsidP="006D68AA">
      <w:pPr>
        <w:pStyle w:val="ListParagraph"/>
        <w:numPr>
          <w:ilvl w:val="0"/>
          <w:numId w:val="21"/>
        </w:numPr>
        <w:rPr>
          <w:rFonts w:cs="Arial"/>
          <w:bCs/>
          <w:szCs w:val="24"/>
        </w:rPr>
      </w:pPr>
      <w:r w:rsidRPr="006D68AA">
        <w:rPr>
          <w:rFonts w:cs="Arial"/>
          <w:bCs/>
          <w:szCs w:val="24"/>
        </w:rPr>
        <w:t>working from home</w:t>
      </w:r>
    </w:p>
    <w:p w14:paraId="4350A0EF" w14:textId="3793DD4D" w:rsidR="006D68AA" w:rsidRPr="006D68AA" w:rsidRDefault="006D68AA" w:rsidP="006D68AA">
      <w:pPr>
        <w:pStyle w:val="ListParagraph"/>
        <w:numPr>
          <w:ilvl w:val="0"/>
          <w:numId w:val="21"/>
        </w:numPr>
        <w:rPr>
          <w:rFonts w:cs="Arial"/>
          <w:bCs/>
          <w:szCs w:val="24"/>
        </w:rPr>
      </w:pPr>
      <w:r w:rsidRPr="006D68AA">
        <w:rPr>
          <w:rFonts w:cs="Arial"/>
          <w:bCs/>
          <w:szCs w:val="24"/>
        </w:rPr>
        <w:t>career breaks</w:t>
      </w:r>
    </w:p>
    <w:p w14:paraId="073ADAC7" w14:textId="019E6699" w:rsidR="006D68AA" w:rsidRPr="006D68AA" w:rsidRDefault="006D68AA" w:rsidP="006D68AA">
      <w:pPr>
        <w:pStyle w:val="ListParagraph"/>
        <w:numPr>
          <w:ilvl w:val="0"/>
          <w:numId w:val="21"/>
        </w:numPr>
        <w:rPr>
          <w:rFonts w:cs="Arial"/>
          <w:bCs/>
          <w:szCs w:val="24"/>
        </w:rPr>
      </w:pPr>
      <w:r w:rsidRPr="006D68AA">
        <w:rPr>
          <w:rFonts w:cs="Arial"/>
          <w:bCs/>
          <w:szCs w:val="24"/>
        </w:rPr>
        <w:t>flexible shift working.</w:t>
      </w:r>
    </w:p>
    <w:p w14:paraId="77E7B19F" w14:textId="77777777" w:rsidR="006D68AA" w:rsidRPr="006D68AA" w:rsidRDefault="006D68AA" w:rsidP="006D68AA">
      <w:pPr>
        <w:rPr>
          <w:rFonts w:cs="Arial"/>
          <w:bCs/>
          <w:szCs w:val="24"/>
        </w:rPr>
      </w:pPr>
    </w:p>
    <w:p w14:paraId="0E961CD9" w14:textId="75888734" w:rsidR="006D68AA" w:rsidRPr="00E41A2E" w:rsidRDefault="006D68AA" w:rsidP="006D68AA">
      <w:pPr>
        <w:rPr>
          <w:rFonts w:cs="Arial"/>
          <w:b/>
          <w:sz w:val="28"/>
          <w:szCs w:val="28"/>
        </w:rPr>
      </w:pPr>
      <w:r w:rsidRPr="00E41A2E">
        <w:rPr>
          <w:rFonts w:cs="Arial"/>
          <w:b/>
          <w:sz w:val="28"/>
          <w:szCs w:val="28"/>
        </w:rPr>
        <w:t xml:space="preserve">The business need </w:t>
      </w:r>
    </w:p>
    <w:p w14:paraId="7AE6607E" w14:textId="77777777" w:rsidR="006D68AA" w:rsidRDefault="006D68AA" w:rsidP="006D68AA">
      <w:pPr>
        <w:rPr>
          <w:rFonts w:cs="Arial"/>
          <w:bCs/>
          <w:szCs w:val="24"/>
        </w:rPr>
      </w:pPr>
    </w:p>
    <w:p w14:paraId="2FDD5C84" w14:textId="47C16818" w:rsidR="006D68AA" w:rsidRPr="006D68AA" w:rsidRDefault="006D68AA" w:rsidP="006D68AA">
      <w:pPr>
        <w:rPr>
          <w:rFonts w:cs="Arial"/>
          <w:bCs/>
          <w:szCs w:val="24"/>
        </w:rPr>
      </w:pPr>
      <w:r w:rsidRPr="006D68AA">
        <w:rPr>
          <w:rFonts w:cs="Arial"/>
          <w:bCs/>
          <w:szCs w:val="24"/>
        </w:rPr>
        <w:t xml:space="preserve">Although the </w:t>
      </w:r>
      <w:r>
        <w:rPr>
          <w:rFonts w:cs="Arial"/>
          <w:bCs/>
          <w:szCs w:val="24"/>
        </w:rPr>
        <w:t>Organisation</w:t>
      </w:r>
      <w:r w:rsidRPr="006D68AA">
        <w:rPr>
          <w:rFonts w:cs="Arial"/>
          <w:bCs/>
          <w:szCs w:val="24"/>
        </w:rPr>
        <w:t xml:space="preserve"> is committed to providing the widest possible range of working patterns for its workforce, both management and employees need to be realistic and recognise that the full range of flexible working options will not be appropriate for all jobs across all areas of the business.</w:t>
      </w:r>
    </w:p>
    <w:p w14:paraId="5A3309D2" w14:textId="77777777" w:rsidR="006D68AA" w:rsidRPr="006D68AA" w:rsidRDefault="006D68AA" w:rsidP="006D68AA">
      <w:pPr>
        <w:rPr>
          <w:rFonts w:cs="Arial"/>
          <w:bCs/>
          <w:szCs w:val="24"/>
        </w:rPr>
      </w:pPr>
    </w:p>
    <w:p w14:paraId="730C9D45" w14:textId="7310B5FC" w:rsidR="006D68AA" w:rsidRPr="006D68AA" w:rsidRDefault="006D68AA" w:rsidP="006D68AA">
      <w:pPr>
        <w:rPr>
          <w:rFonts w:cs="Arial"/>
          <w:bCs/>
          <w:szCs w:val="24"/>
        </w:rPr>
      </w:pPr>
      <w:r w:rsidRPr="006D68AA">
        <w:rPr>
          <w:rFonts w:cs="Arial"/>
          <w:bCs/>
          <w:szCs w:val="24"/>
        </w:rPr>
        <w:t>Where an instance of flexible working is requested, we will take into account a number of criteria including (but not limited to):</w:t>
      </w:r>
    </w:p>
    <w:p w14:paraId="45FA540E" w14:textId="77777777" w:rsidR="006D68AA" w:rsidRPr="006D68AA" w:rsidRDefault="006D68AA" w:rsidP="006D68AA">
      <w:pPr>
        <w:rPr>
          <w:rFonts w:cs="Arial"/>
          <w:bCs/>
          <w:szCs w:val="24"/>
        </w:rPr>
      </w:pPr>
    </w:p>
    <w:p w14:paraId="2F777DD2" w14:textId="1C1455D2" w:rsidR="006D68AA" w:rsidRPr="006D68AA" w:rsidRDefault="006D68AA" w:rsidP="006D68AA">
      <w:pPr>
        <w:pStyle w:val="ListParagraph"/>
        <w:numPr>
          <w:ilvl w:val="0"/>
          <w:numId w:val="22"/>
        </w:numPr>
        <w:rPr>
          <w:rFonts w:cs="Arial"/>
          <w:bCs/>
          <w:szCs w:val="24"/>
        </w:rPr>
      </w:pPr>
      <w:r w:rsidRPr="006D68AA">
        <w:rPr>
          <w:rFonts w:cs="Arial"/>
          <w:bCs/>
          <w:szCs w:val="24"/>
        </w:rPr>
        <w:t>the cost of the proposed arrangement</w:t>
      </w:r>
    </w:p>
    <w:p w14:paraId="1622A7E0" w14:textId="532D08A5" w:rsidR="006D68AA" w:rsidRPr="006D68AA" w:rsidRDefault="006D68AA" w:rsidP="006D68AA">
      <w:pPr>
        <w:pStyle w:val="ListParagraph"/>
        <w:numPr>
          <w:ilvl w:val="0"/>
          <w:numId w:val="22"/>
        </w:numPr>
        <w:rPr>
          <w:rFonts w:cs="Arial"/>
          <w:bCs/>
          <w:szCs w:val="24"/>
        </w:rPr>
      </w:pPr>
      <w:r w:rsidRPr="006D68AA">
        <w:rPr>
          <w:rFonts w:cs="Arial"/>
          <w:bCs/>
          <w:szCs w:val="24"/>
        </w:rPr>
        <w:t>the effect of the proposed arrangement on our service delivery</w:t>
      </w:r>
    </w:p>
    <w:p w14:paraId="4A8EF3E6" w14:textId="01B173FE" w:rsidR="006D68AA" w:rsidRPr="006D68AA" w:rsidRDefault="006D68AA" w:rsidP="006D68AA">
      <w:pPr>
        <w:pStyle w:val="ListParagraph"/>
        <w:numPr>
          <w:ilvl w:val="0"/>
          <w:numId w:val="22"/>
        </w:numPr>
        <w:rPr>
          <w:rFonts w:cs="Arial"/>
          <w:bCs/>
          <w:szCs w:val="24"/>
        </w:rPr>
      </w:pPr>
      <w:r w:rsidRPr="006D68AA">
        <w:rPr>
          <w:rFonts w:cs="Arial"/>
          <w:bCs/>
          <w:szCs w:val="24"/>
        </w:rPr>
        <w:t>the level of supervision that the post-holder requires</w:t>
      </w:r>
    </w:p>
    <w:p w14:paraId="692F88E2" w14:textId="0FBB86C8" w:rsidR="006D68AA" w:rsidRPr="006D68AA" w:rsidRDefault="006D68AA" w:rsidP="006D68AA">
      <w:pPr>
        <w:pStyle w:val="ListParagraph"/>
        <w:numPr>
          <w:ilvl w:val="0"/>
          <w:numId w:val="22"/>
        </w:numPr>
        <w:rPr>
          <w:rFonts w:cs="Arial"/>
          <w:bCs/>
          <w:szCs w:val="24"/>
        </w:rPr>
      </w:pPr>
      <w:r w:rsidRPr="006D68AA">
        <w:rPr>
          <w:rFonts w:cs="Arial"/>
          <w:bCs/>
          <w:szCs w:val="24"/>
        </w:rPr>
        <w:t>the structure of the department and staff resources</w:t>
      </w:r>
    </w:p>
    <w:p w14:paraId="5FA32722" w14:textId="282E6048" w:rsidR="006D68AA" w:rsidRPr="006D68AA" w:rsidRDefault="006D68AA" w:rsidP="006D68AA">
      <w:pPr>
        <w:pStyle w:val="ListParagraph"/>
        <w:numPr>
          <w:ilvl w:val="0"/>
          <w:numId w:val="22"/>
        </w:numPr>
        <w:rPr>
          <w:rFonts w:cs="Arial"/>
          <w:bCs/>
          <w:szCs w:val="24"/>
        </w:rPr>
      </w:pPr>
      <w:r w:rsidRPr="006D68AA">
        <w:rPr>
          <w:rFonts w:cs="Arial"/>
          <w:bCs/>
          <w:szCs w:val="24"/>
        </w:rPr>
        <w:t>other issues specific to the individual's department</w:t>
      </w:r>
    </w:p>
    <w:p w14:paraId="112125CF" w14:textId="1630686D" w:rsidR="006D68AA" w:rsidRPr="006D68AA" w:rsidRDefault="006D68AA" w:rsidP="006D68AA">
      <w:pPr>
        <w:pStyle w:val="ListParagraph"/>
        <w:numPr>
          <w:ilvl w:val="0"/>
          <w:numId w:val="22"/>
        </w:numPr>
        <w:rPr>
          <w:rFonts w:cs="Arial"/>
          <w:bCs/>
          <w:szCs w:val="24"/>
        </w:rPr>
      </w:pPr>
      <w:r w:rsidRPr="006D68AA">
        <w:rPr>
          <w:rFonts w:cs="Arial"/>
          <w:bCs/>
          <w:szCs w:val="24"/>
        </w:rPr>
        <w:t>an analysis of the tasks specific to the role, including their frequency and duration</w:t>
      </w:r>
    </w:p>
    <w:p w14:paraId="3FB4439A" w14:textId="56DB2C47" w:rsidR="006D68AA" w:rsidRPr="006D68AA" w:rsidRDefault="006D68AA" w:rsidP="006D68AA">
      <w:pPr>
        <w:pStyle w:val="ListParagraph"/>
        <w:numPr>
          <w:ilvl w:val="0"/>
          <w:numId w:val="22"/>
        </w:numPr>
        <w:rPr>
          <w:rFonts w:cs="Arial"/>
          <w:bCs/>
          <w:szCs w:val="24"/>
        </w:rPr>
      </w:pPr>
      <w:r w:rsidRPr="006D68AA">
        <w:rPr>
          <w:rFonts w:cs="Arial"/>
          <w:bCs/>
          <w:szCs w:val="24"/>
        </w:rPr>
        <w:t>an analysis of the workload of the role.</w:t>
      </w:r>
    </w:p>
    <w:p w14:paraId="5AC6E887" w14:textId="77777777" w:rsidR="006D68AA" w:rsidRDefault="006D68AA" w:rsidP="006D68AA">
      <w:pPr>
        <w:rPr>
          <w:rFonts w:cs="Arial"/>
          <w:bCs/>
          <w:szCs w:val="24"/>
        </w:rPr>
      </w:pPr>
    </w:p>
    <w:p w14:paraId="614C1CE0" w14:textId="6B91FDEA" w:rsidR="006D68AA" w:rsidRPr="00E41A2E" w:rsidRDefault="006D68AA" w:rsidP="006D68AA">
      <w:pPr>
        <w:rPr>
          <w:rFonts w:cs="Arial"/>
          <w:b/>
          <w:sz w:val="28"/>
          <w:szCs w:val="28"/>
        </w:rPr>
      </w:pPr>
      <w:r w:rsidRPr="00E41A2E">
        <w:rPr>
          <w:rFonts w:cs="Arial"/>
          <w:b/>
          <w:sz w:val="28"/>
          <w:szCs w:val="28"/>
        </w:rPr>
        <w:t>Eligibility</w:t>
      </w:r>
    </w:p>
    <w:p w14:paraId="162C20F3" w14:textId="77777777" w:rsidR="006D68AA" w:rsidRDefault="006D68AA" w:rsidP="006D68AA">
      <w:pPr>
        <w:rPr>
          <w:rFonts w:cs="Arial"/>
          <w:bCs/>
          <w:szCs w:val="24"/>
        </w:rPr>
      </w:pPr>
    </w:p>
    <w:p w14:paraId="3FFC9A23" w14:textId="04683B54" w:rsidR="006D68AA" w:rsidRPr="006D68AA" w:rsidRDefault="006D68AA" w:rsidP="006D68AA">
      <w:pPr>
        <w:rPr>
          <w:rFonts w:cs="Arial"/>
          <w:bCs/>
          <w:szCs w:val="24"/>
        </w:rPr>
      </w:pPr>
      <w:r w:rsidRPr="006D68AA">
        <w:rPr>
          <w:rFonts w:cs="Arial"/>
          <w:bCs/>
          <w:szCs w:val="24"/>
        </w:rPr>
        <w:t xml:space="preserve">Although we recognise that not all of the flexible working patterns considered will be suitable for all sections of the </w:t>
      </w:r>
      <w:r>
        <w:rPr>
          <w:rFonts w:cs="Arial"/>
          <w:bCs/>
          <w:szCs w:val="24"/>
        </w:rPr>
        <w:t>Organisation</w:t>
      </w:r>
      <w:r w:rsidRPr="006D68AA">
        <w:rPr>
          <w:rFonts w:cs="Arial"/>
          <w:bCs/>
          <w:szCs w:val="24"/>
        </w:rPr>
        <w:t xml:space="preserve">'s workforce, there should be no arbitrary barriers. Employees in all areas and levels of the </w:t>
      </w:r>
      <w:r>
        <w:rPr>
          <w:rFonts w:cs="Arial"/>
          <w:bCs/>
          <w:szCs w:val="24"/>
        </w:rPr>
        <w:t>Organisation</w:t>
      </w:r>
      <w:r w:rsidRPr="006D68AA">
        <w:rPr>
          <w:rFonts w:cs="Arial"/>
          <w:bCs/>
          <w:szCs w:val="24"/>
        </w:rPr>
        <w:t xml:space="preserve"> will be considered for flexible working regardless of their age, sex, sexual orientation, race, religion or belief, pregnancy, marital/civil partnership status, gender reassignment</w:t>
      </w:r>
      <w:r w:rsidR="00FC6E82">
        <w:rPr>
          <w:rFonts w:cs="Arial"/>
          <w:bCs/>
          <w:szCs w:val="24"/>
        </w:rPr>
        <w:t>,</w:t>
      </w:r>
      <w:r w:rsidRPr="006D68AA">
        <w:rPr>
          <w:rFonts w:cs="Arial"/>
          <w:bCs/>
          <w:szCs w:val="24"/>
        </w:rPr>
        <w:t xml:space="preserve"> or disability. However, there is no automatic right for employees to change to any of the flexible working patterns. Each application will be considered on its own merits save for where it is made as a reasonable adjustment under disability legislation in which case it will be considered under the rules applying to our duty under those laws.</w:t>
      </w:r>
    </w:p>
    <w:p w14:paraId="58B21112" w14:textId="77777777" w:rsidR="006D68AA" w:rsidRPr="006D68AA" w:rsidRDefault="006D68AA" w:rsidP="006D68AA">
      <w:pPr>
        <w:rPr>
          <w:rFonts w:cs="Arial"/>
          <w:bCs/>
          <w:szCs w:val="24"/>
        </w:rPr>
      </w:pPr>
    </w:p>
    <w:p w14:paraId="4245D002" w14:textId="16606A73" w:rsidR="006D68AA" w:rsidRPr="00E41A2E" w:rsidRDefault="006D68AA" w:rsidP="006D68AA">
      <w:pPr>
        <w:rPr>
          <w:rFonts w:cs="Arial"/>
          <w:b/>
          <w:sz w:val="28"/>
          <w:szCs w:val="28"/>
        </w:rPr>
      </w:pPr>
      <w:r w:rsidRPr="00E41A2E">
        <w:rPr>
          <w:rFonts w:cs="Arial"/>
          <w:b/>
          <w:sz w:val="28"/>
          <w:szCs w:val="28"/>
        </w:rPr>
        <w:t>Right to request flexible working</w:t>
      </w:r>
    </w:p>
    <w:p w14:paraId="447D8505" w14:textId="77777777" w:rsidR="006D68AA" w:rsidRDefault="006D68AA" w:rsidP="006D68AA">
      <w:pPr>
        <w:rPr>
          <w:rFonts w:cs="Arial"/>
          <w:bCs/>
          <w:szCs w:val="24"/>
        </w:rPr>
      </w:pPr>
    </w:p>
    <w:p w14:paraId="0B49A8DB" w14:textId="1E64F6A5" w:rsidR="006D68AA" w:rsidRPr="006D68AA" w:rsidRDefault="006D68AA" w:rsidP="006D68AA">
      <w:pPr>
        <w:rPr>
          <w:rFonts w:cs="Arial"/>
          <w:bCs/>
          <w:szCs w:val="24"/>
        </w:rPr>
      </w:pPr>
      <w:r w:rsidRPr="006D68AA">
        <w:rPr>
          <w:rFonts w:cs="Arial"/>
          <w:bCs/>
          <w:szCs w:val="24"/>
        </w:rPr>
        <w:t>You are entitled to make a statutory request for flexible working from the first day of your employment. You can make a maximum of two statutory flexible working requests during any 12-month period. A request cannot be made until any previous request has been concluded in full.</w:t>
      </w:r>
    </w:p>
    <w:p w14:paraId="23DFA204" w14:textId="77777777" w:rsidR="006D68AA" w:rsidRPr="006D68AA" w:rsidRDefault="006D68AA" w:rsidP="006D68AA">
      <w:pPr>
        <w:rPr>
          <w:rFonts w:cs="Arial"/>
          <w:bCs/>
          <w:szCs w:val="24"/>
        </w:rPr>
      </w:pPr>
    </w:p>
    <w:p w14:paraId="55573FBB" w14:textId="7BA90148" w:rsidR="006D68AA" w:rsidRPr="006D68AA" w:rsidRDefault="006D68AA" w:rsidP="006D68AA">
      <w:pPr>
        <w:rPr>
          <w:rFonts w:cs="Arial"/>
          <w:bCs/>
          <w:szCs w:val="24"/>
        </w:rPr>
      </w:pPr>
      <w:r w:rsidRPr="006D68AA">
        <w:rPr>
          <w:rFonts w:cs="Arial"/>
          <w:bCs/>
          <w:szCs w:val="24"/>
        </w:rPr>
        <w:t xml:space="preserve">While it is the </w:t>
      </w:r>
      <w:r>
        <w:rPr>
          <w:rFonts w:cs="Arial"/>
          <w:bCs/>
          <w:szCs w:val="24"/>
        </w:rPr>
        <w:t>Organisation</w:t>
      </w:r>
      <w:r w:rsidRPr="006D68AA">
        <w:rPr>
          <w:rFonts w:cs="Arial"/>
          <w:bCs/>
          <w:szCs w:val="24"/>
        </w:rPr>
        <w:t>'s policy to be flexible on working patterns for all its employees, in order to ensure that we are complying with our legal obligations concerning the right to request flexible working, there may be situations where precedence has to be given to those who are eligible for this right.</w:t>
      </w:r>
    </w:p>
    <w:p w14:paraId="0F34BF54" w14:textId="77777777" w:rsidR="006D68AA" w:rsidRPr="006D68AA" w:rsidRDefault="006D68AA" w:rsidP="006D68AA">
      <w:pPr>
        <w:rPr>
          <w:rFonts w:cs="Arial"/>
          <w:bCs/>
          <w:szCs w:val="24"/>
        </w:rPr>
      </w:pPr>
    </w:p>
    <w:p w14:paraId="759CBD8C" w14:textId="03366392" w:rsidR="006D68AA" w:rsidRPr="00E41A2E" w:rsidRDefault="006D68AA" w:rsidP="006D68AA">
      <w:pPr>
        <w:rPr>
          <w:rFonts w:cs="Arial"/>
          <w:b/>
          <w:sz w:val="28"/>
          <w:szCs w:val="28"/>
        </w:rPr>
      </w:pPr>
      <w:r w:rsidRPr="00E41A2E">
        <w:rPr>
          <w:rFonts w:cs="Arial"/>
          <w:b/>
          <w:sz w:val="28"/>
          <w:szCs w:val="28"/>
        </w:rPr>
        <w:t>The application</w:t>
      </w:r>
    </w:p>
    <w:p w14:paraId="57F7CEBC" w14:textId="77777777" w:rsidR="006D68AA" w:rsidRDefault="006D68AA" w:rsidP="006D68AA">
      <w:pPr>
        <w:rPr>
          <w:rFonts w:cs="Arial"/>
          <w:bCs/>
          <w:szCs w:val="24"/>
        </w:rPr>
      </w:pPr>
    </w:p>
    <w:p w14:paraId="1920A15E" w14:textId="04994FEF" w:rsidR="006D68AA" w:rsidRPr="006D68AA" w:rsidRDefault="006D68AA" w:rsidP="006D68AA">
      <w:pPr>
        <w:rPr>
          <w:rFonts w:cs="Arial"/>
          <w:bCs/>
          <w:szCs w:val="24"/>
        </w:rPr>
      </w:pPr>
      <w:r w:rsidRPr="006D68AA">
        <w:rPr>
          <w:rFonts w:cs="Arial"/>
          <w:bCs/>
          <w:szCs w:val="24"/>
        </w:rPr>
        <w:t xml:space="preserve">You can get an application form to complete from </w:t>
      </w:r>
      <w:r w:rsidR="00FC6E82">
        <w:rPr>
          <w:rFonts w:cs="Arial"/>
          <w:szCs w:val="24"/>
        </w:rPr>
        <w:fldChar w:fldCharType="begin">
          <w:ffData>
            <w:name w:val=""/>
            <w:enabled/>
            <w:calcOnExit w:val="0"/>
            <w:textInput>
              <w:default w:val="[insert details]"/>
            </w:textInput>
          </w:ffData>
        </w:fldChar>
      </w:r>
      <w:r w:rsidR="00FC6E82">
        <w:rPr>
          <w:rFonts w:cs="Arial"/>
          <w:szCs w:val="24"/>
        </w:rPr>
        <w:instrText xml:space="preserve"> FORMTEXT </w:instrText>
      </w:r>
      <w:r w:rsidR="00FC6E82">
        <w:rPr>
          <w:rFonts w:cs="Arial"/>
          <w:szCs w:val="24"/>
        </w:rPr>
      </w:r>
      <w:r w:rsidR="00FC6E82">
        <w:rPr>
          <w:rFonts w:cs="Arial"/>
          <w:szCs w:val="24"/>
        </w:rPr>
        <w:fldChar w:fldCharType="separate"/>
      </w:r>
      <w:r w:rsidR="00FC6E82">
        <w:rPr>
          <w:rFonts w:cs="Arial"/>
          <w:noProof/>
          <w:szCs w:val="24"/>
        </w:rPr>
        <w:t>[insert details]</w:t>
      </w:r>
      <w:r w:rsidR="00FC6E82">
        <w:rPr>
          <w:rFonts w:cs="Arial"/>
          <w:szCs w:val="24"/>
        </w:rPr>
        <w:fldChar w:fldCharType="end"/>
      </w:r>
      <w:r w:rsidR="00FC6E82">
        <w:rPr>
          <w:rFonts w:cs="Arial"/>
          <w:szCs w:val="24"/>
        </w:rPr>
        <w:t xml:space="preserve"> </w:t>
      </w:r>
      <w:r w:rsidRPr="006D68AA">
        <w:rPr>
          <w:rFonts w:cs="Arial"/>
          <w:bCs/>
          <w:szCs w:val="24"/>
        </w:rPr>
        <w:t>in order to make a request.</w:t>
      </w:r>
    </w:p>
    <w:p w14:paraId="13DB5038" w14:textId="77777777" w:rsidR="006D68AA" w:rsidRPr="006D68AA" w:rsidRDefault="006D68AA" w:rsidP="006D68AA">
      <w:pPr>
        <w:rPr>
          <w:rFonts w:cs="Arial"/>
          <w:bCs/>
          <w:szCs w:val="24"/>
        </w:rPr>
      </w:pPr>
    </w:p>
    <w:p w14:paraId="5FA1293E" w14:textId="58C2ED12" w:rsidR="006D68AA" w:rsidRPr="006D68AA" w:rsidRDefault="006D68AA" w:rsidP="006D68AA">
      <w:pPr>
        <w:rPr>
          <w:rFonts w:cs="Arial"/>
          <w:bCs/>
          <w:szCs w:val="24"/>
        </w:rPr>
      </w:pPr>
      <w:r w:rsidRPr="006D68AA">
        <w:rPr>
          <w:rFonts w:cs="Arial"/>
          <w:bCs/>
          <w:szCs w:val="24"/>
        </w:rPr>
        <w:lastRenderedPageBreak/>
        <w:t xml:space="preserve">For clarity, the application you submit must: </w:t>
      </w:r>
    </w:p>
    <w:p w14:paraId="44B81281" w14:textId="77777777" w:rsidR="006D68AA" w:rsidRPr="006D68AA" w:rsidRDefault="006D68AA" w:rsidP="006D68AA">
      <w:pPr>
        <w:rPr>
          <w:rFonts w:cs="Arial"/>
          <w:bCs/>
          <w:szCs w:val="24"/>
        </w:rPr>
      </w:pPr>
    </w:p>
    <w:p w14:paraId="64AAB6AD" w14:textId="089C3C40" w:rsidR="006D68AA" w:rsidRPr="008C3E26" w:rsidRDefault="006D68AA" w:rsidP="008C3E26">
      <w:pPr>
        <w:pStyle w:val="ListParagraph"/>
        <w:numPr>
          <w:ilvl w:val="0"/>
          <w:numId w:val="23"/>
        </w:numPr>
        <w:rPr>
          <w:rFonts w:cs="Arial"/>
          <w:bCs/>
          <w:szCs w:val="24"/>
        </w:rPr>
      </w:pPr>
      <w:r w:rsidRPr="008C3E26">
        <w:rPr>
          <w:rFonts w:cs="Arial"/>
          <w:bCs/>
          <w:szCs w:val="24"/>
        </w:rPr>
        <w:t>be made in writing and state that it is such an application</w:t>
      </w:r>
    </w:p>
    <w:p w14:paraId="042F068F" w14:textId="6CC00E1B" w:rsidR="006D68AA" w:rsidRPr="008C3E26" w:rsidRDefault="006D68AA" w:rsidP="008C3E26">
      <w:pPr>
        <w:pStyle w:val="ListParagraph"/>
        <w:numPr>
          <w:ilvl w:val="0"/>
          <w:numId w:val="23"/>
        </w:numPr>
        <w:rPr>
          <w:rFonts w:cs="Arial"/>
          <w:bCs/>
          <w:szCs w:val="24"/>
        </w:rPr>
      </w:pPr>
      <w:r w:rsidRPr="008C3E26">
        <w:rPr>
          <w:rFonts w:cs="Arial"/>
          <w:bCs/>
          <w:szCs w:val="24"/>
        </w:rPr>
        <w:t>state whether you have made a previous application under this procedure and, if so, when</w:t>
      </w:r>
    </w:p>
    <w:p w14:paraId="1B1B4B28" w14:textId="45A9D93D" w:rsidR="006D68AA" w:rsidRPr="008C3E26" w:rsidRDefault="006D68AA" w:rsidP="008C3E26">
      <w:pPr>
        <w:pStyle w:val="ListParagraph"/>
        <w:numPr>
          <w:ilvl w:val="0"/>
          <w:numId w:val="23"/>
        </w:numPr>
        <w:rPr>
          <w:rFonts w:cs="Arial"/>
          <w:bCs/>
          <w:szCs w:val="24"/>
        </w:rPr>
      </w:pPr>
      <w:r w:rsidRPr="008C3E26">
        <w:rPr>
          <w:rFonts w:cs="Arial"/>
          <w:bCs/>
          <w:szCs w:val="24"/>
        </w:rPr>
        <w:t>specify the change applied for and the date on which it is proposed the change should take effect</w:t>
      </w:r>
    </w:p>
    <w:p w14:paraId="011F01A5" w14:textId="26954078" w:rsidR="006D68AA" w:rsidRPr="008C3E26" w:rsidRDefault="006D68AA" w:rsidP="008C3E26">
      <w:pPr>
        <w:pStyle w:val="ListParagraph"/>
        <w:numPr>
          <w:ilvl w:val="0"/>
          <w:numId w:val="23"/>
        </w:numPr>
        <w:rPr>
          <w:rFonts w:cs="Arial"/>
          <w:bCs/>
          <w:szCs w:val="24"/>
        </w:rPr>
      </w:pPr>
      <w:r w:rsidRPr="008C3E26">
        <w:rPr>
          <w:rFonts w:cs="Arial"/>
          <w:bCs/>
          <w:szCs w:val="24"/>
        </w:rPr>
        <w:t>be dated.</w:t>
      </w:r>
    </w:p>
    <w:p w14:paraId="1D8ECEB1" w14:textId="77777777" w:rsidR="006D68AA" w:rsidRPr="006D68AA" w:rsidRDefault="006D68AA" w:rsidP="006D68AA">
      <w:pPr>
        <w:rPr>
          <w:rFonts w:cs="Arial"/>
          <w:bCs/>
          <w:szCs w:val="24"/>
        </w:rPr>
      </w:pPr>
    </w:p>
    <w:p w14:paraId="0A9C152D" w14:textId="5BD3517E" w:rsidR="006D68AA" w:rsidRPr="006D68AA" w:rsidRDefault="006D68AA" w:rsidP="006D68AA">
      <w:pPr>
        <w:rPr>
          <w:rFonts w:cs="Arial"/>
          <w:bCs/>
          <w:szCs w:val="24"/>
        </w:rPr>
      </w:pPr>
      <w:r w:rsidRPr="006D68AA">
        <w:rPr>
          <w:rFonts w:cs="Arial"/>
          <w:bCs/>
          <w:szCs w:val="24"/>
        </w:rPr>
        <w:t>The application must also state whether you are requesting the variation as a reasonable adjustment under the disability discrimination provisions of the Equality Act 2010.</w:t>
      </w:r>
    </w:p>
    <w:p w14:paraId="20E51928" w14:textId="77777777" w:rsidR="006D68AA" w:rsidRPr="006D68AA" w:rsidRDefault="006D68AA" w:rsidP="006D68AA">
      <w:pPr>
        <w:rPr>
          <w:rFonts w:cs="Arial"/>
          <w:bCs/>
          <w:szCs w:val="24"/>
        </w:rPr>
      </w:pPr>
    </w:p>
    <w:p w14:paraId="46A1BF1A" w14:textId="77777777" w:rsidR="008C3E26" w:rsidRPr="008C3E26" w:rsidRDefault="008C3E26" w:rsidP="006D68AA">
      <w:pPr>
        <w:rPr>
          <w:rFonts w:cs="Arial"/>
          <w:b/>
          <w:sz w:val="28"/>
          <w:szCs w:val="28"/>
        </w:rPr>
      </w:pPr>
      <w:r w:rsidRPr="008C3E26">
        <w:rPr>
          <w:rFonts w:cs="Arial"/>
          <w:b/>
          <w:sz w:val="28"/>
          <w:szCs w:val="28"/>
        </w:rPr>
        <w:t>Procedure for dealing with an application</w:t>
      </w:r>
    </w:p>
    <w:p w14:paraId="4AE84EF1" w14:textId="77777777" w:rsidR="008C3E26" w:rsidRDefault="008C3E26" w:rsidP="006D68AA">
      <w:pPr>
        <w:rPr>
          <w:rFonts w:cs="Arial"/>
          <w:b/>
          <w:szCs w:val="24"/>
        </w:rPr>
      </w:pPr>
    </w:p>
    <w:p w14:paraId="59410F4D" w14:textId="05506EBA" w:rsidR="006D68AA" w:rsidRPr="008C3E26" w:rsidRDefault="006D68AA" w:rsidP="006D68AA">
      <w:pPr>
        <w:rPr>
          <w:rFonts w:cs="Arial"/>
          <w:b/>
          <w:szCs w:val="24"/>
        </w:rPr>
      </w:pPr>
      <w:r w:rsidRPr="008C3E26">
        <w:rPr>
          <w:rFonts w:cs="Arial"/>
          <w:b/>
          <w:szCs w:val="24"/>
        </w:rPr>
        <w:t xml:space="preserve">Consultation on your </w:t>
      </w:r>
      <w:r w:rsidR="00C86A59">
        <w:rPr>
          <w:rFonts w:cs="Arial"/>
          <w:b/>
          <w:szCs w:val="24"/>
        </w:rPr>
        <w:t>a</w:t>
      </w:r>
      <w:r w:rsidRPr="008C3E26">
        <w:rPr>
          <w:rFonts w:cs="Arial"/>
          <w:b/>
          <w:szCs w:val="24"/>
        </w:rPr>
        <w:t>pplication</w:t>
      </w:r>
    </w:p>
    <w:p w14:paraId="34174611" w14:textId="77777777" w:rsidR="008C3E26" w:rsidRDefault="008C3E26" w:rsidP="006D68AA">
      <w:pPr>
        <w:rPr>
          <w:rFonts w:cs="Arial"/>
          <w:bCs/>
          <w:szCs w:val="24"/>
        </w:rPr>
      </w:pPr>
    </w:p>
    <w:p w14:paraId="2FF4EADB" w14:textId="03BE3C2D" w:rsidR="006D68AA" w:rsidRPr="006D68AA" w:rsidRDefault="006D68AA" w:rsidP="006D68AA">
      <w:pPr>
        <w:rPr>
          <w:rFonts w:cs="Arial"/>
          <w:bCs/>
          <w:szCs w:val="24"/>
        </w:rPr>
      </w:pPr>
      <w:r w:rsidRPr="006D68AA">
        <w:rPr>
          <w:rFonts w:cs="Arial"/>
          <w:bCs/>
          <w:szCs w:val="24"/>
        </w:rPr>
        <w:t xml:space="preserve">The </w:t>
      </w:r>
      <w:r>
        <w:rPr>
          <w:rFonts w:cs="Arial"/>
          <w:bCs/>
          <w:szCs w:val="24"/>
        </w:rPr>
        <w:t>Organisation</w:t>
      </w:r>
      <w:r w:rsidRPr="006D68AA">
        <w:rPr>
          <w:rFonts w:cs="Arial"/>
          <w:bCs/>
          <w:szCs w:val="24"/>
        </w:rPr>
        <w:t xml:space="preserve"> will consult with you as part of a discussion following receipt of the application, unless we notify you in writing of agreement to the variation. The time and place of the discussion will be convenient to both of us. The consultation will include exploration of alternative arrangements that may be acceptable to you if we are unable to agree to the exact variation requested.</w:t>
      </w:r>
    </w:p>
    <w:p w14:paraId="61E2A8AD" w14:textId="77777777" w:rsidR="006D68AA" w:rsidRPr="006D68AA" w:rsidRDefault="006D68AA" w:rsidP="006D68AA">
      <w:pPr>
        <w:rPr>
          <w:rFonts w:cs="Arial"/>
          <w:bCs/>
          <w:szCs w:val="24"/>
        </w:rPr>
      </w:pPr>
    </w:p>
    <w:p w14:paraId="4F6DDBE0" w14:textId="1BE3BB17" w:rsidR="006D68AA" w:rsidRPr="008C3E26" w:rsidRDefault="006D68AA" w:rsidP="006D68AA">
      <w:pPr>
        <w:rPr>
          <w:rFonts w:cs="Arial"/>
          <w:b/>
          <w:szCs w:val="24"/>
        </w:rPr>
      </w:pPr>
      <w:r w:rsidRPr="008C3E26">
        <w:rPr>
          <w:rFonts w:cs="Arial"/>
          <w:b/>
          <w:szCs w:val="24"/>
        </w:rPr>
        <w:t xml:space="preserve">Notice of </w:t>
      </w:r>
      <w:r w:rsidR="00C86A59">
        <w:rPr>
          <w:rFonts w:cs="Arial"/>
          <w:b/>
          <w:szCs w:val="24"/>
        </w:rPr>
        <w:t>d</w:t>
      </w:r>
      <w:r w:rsidRPr="008C3E26">
        <w:rPr>
          <w:rFonts w:cs="Arial"/>
          <w:b/>
          <w:szCs w:val="24"/>
        </w:rPr>
        <w:t>ecision</w:t>
      </w:r>
    </w:p>
    <w:p w14:paraId="187EAECB" w14:textId="77777777" w:rsidR="008C3E26" w:rsidRDefault="008C3E26" w:rsidP="006D68AA">
      <w:pPr>
        <w:rPr>
          <w:rFonts w:cs="Arial"/>
          <w:bCs/>
          <w:szCs w:val="24"/>
        </w:rPr>
      </w:pPr>
    </w:p>
    <w:p w14:paraId="4498F0D9" w14:textId="47C981A0" w:rsidR="006D68AA" w:rsidRPr="006D68AA" w:rsidRDefault="006D68AA" w:rsidP="006D68AA">
      <w:pPr>
        <w:rPr>
          <w:rFonts w:cs="Arial"/>
          <w:bCs/>
          <w:szCs w:val="24"/>
        </w:rPr>
      </w:pPr>
      <w:r w:rsidRPr="006D68AA">
        <w:rPr>
          <w:rFonts w:cs="Arial"/>
          <w:bCs/>
          <w:szCs w:val="24"/>
        </w:rPr>
        <w:t xml:space="preserve">Once a decision has been made by the </w:t>
      </w:r>
      <w:r>
        <w:rPr>
          <w:rFonts w:cs="Arial"/>
          <w:bCs/>
          <w:szCs w:val="24"/>
        </w:rPr>
        <w:t>Organisation</w:t>
      </w:r>
      <w:r w:rsidRPr="006D68AA">
        <w:rPr>
          <w:rFonts w:cs="Arial"/>
          <w:bCs/>
          <w:szCs w:val="24"/>
        </w:rPr>
        <w:t>, we will notify you of the outcome. Where our decision is to agree to the application, the notice will specify the contract variation agreed to and state the date on which the variation is to take effect. Where the decision is to refuse the application, the notice will state which of the specified grounds for refusal are considered to apply, with an explanation of why those grounds apply in relation to the application, and set out the appeal procedure.</w:t>
      </w:r>
    </w:p>
    <w:p w14:paraId="3A5C91D2" w14:textId="77777777" w:rsidR="006D68AA" w:rsidRPr="006D68AA" w:rsidRDefault="006D68AA" w:rsidP="006D68AA">
      <w:pPr>
        <w:rPr>
          <w:rFonts w:cs="Arial"/>
          <w:bCs/>
          <w:szCs w:val="24"/>
        </w:rPr>
      </w:pPr>
    </w:p>
    <w:p w14:paraId="5FEA7941" w14:textId="77777777" w:rsidR="008C3E26" w:rsidRDefault="008C3E26" w:rsidP="006D68AA">
      <w:pPr>
        <w:rPr>
          <w:rFonts w:cs="Arial"/>
          <w:b/>
          <w:szCs w:val="24"/>
        </w:rPr>
      </w:pPr>
    </w:p>
    <w:p w14:paraId="01F6A41B" w14:textId="77777777" w:rsidR="008C3E26" w:rsidRDefault="008C3E26" w:rsidP="006D68AA">
      <w:pPr>
        <w:rPr>
          <w:rFonts w:cs="Arial"/>
          <w:b/>
          <w:szCs w:val="24"/>
        </w:rPr>
      </w:pPr>
    </w:p>
    <w:p w14:paraId="686A7E67" w14:textId="77777777" w:rsidR="008C3E26" w:rsidRDefault="008C3E26" w:rsidP="006D68AA">
      <w:pPr>
        <w:rPr>
          <w:rFonts w:cs="Arial"/>
          <w:b/>
          <w:szCs w:val="24"/>
        </w:rPr>
      </w:pPr>
    </w:p>
    <w:p w14:paraId="0C52E8BA" w14:textId="6137031E" w:rsidR="006D68AA" w:rsidRDefault="006D68AA" w:rsidP="006D68AA">
      <w:pPr>
        <w:rPr>
          <w:rFonts w:cs="Arial"/>
          <w:b/>
          <w:szCs w:val="24"/>
        </w:rPr>
      </w:pPr>
      <w:r w:rsidRPr="008C3E26">
        <w:rPr>
          <w:rFonts w:cs="Arial"/>
          <w:b/>
          <w:szCs w:val="24"/>
        </w:rPr>
        <w:t xml:space="preserve">Right of </w:t>
      </w:r>
      <w:r w:rsidR="00C86A59">
        <w:rPr>
          <w:rFonts w:cs="Arial"/>
          <w:b/>
          <w:szCs w:val="24"/>
        </w:rPr>
        <w:t>a</w:t>
      </w:r>
      <w:r w:rsidRPr="008C3E26">
        <w:rPr>
          <w:rFonts w:cs="Arial"/>
          <w:b/>
          <w:szCs w:val="24"/>
        </w:rPr>
        <w:t>ppeal</w:t>
      </w:r>
    </w:p>
    <w:p w14:paraId="5AD7928B" w14:textId="77777777" w:rsidR="008C3E26" w:rsidRPr="008C3E26" w:rsidRDefault="008C3E26" w:rsidP="006D68AA">
      <w:pPr>
        <w:rPr>
          <w:rFonts w:cs="Arial"/>
          <w:b/>
          <w:szCs w:val="24"/>
        </w:rPr>
      </w:pPr>
    </w:p>
    <w:p w14:paraId="63B6ED54" w14:textId="027ABD19" w:rsidR="006D68AA" w:rsidRPr="006D68AA" w:rsidRDefault="006D68AA" w:rsidP="006D68AA">
      <w:pPr>
        <w:rPr>
          <w:rFonts w:cs="Arial"/>
          <w:bCs/>
          <w:szCs w:val="24"/>
        </w:rPr>
      </w:pPr>
      <w:r w:rsidRPr="006D68AA">
        <w:rPr>
          <w:rFonts w:cs="Arial"/>
          <w:bCs/>
          <w:szCs w:val="24"/>
        </w:rPr>
        <w:t xml:space="preserve">You may appeal against the </w:t>
      </w:r>
      <w:r>
        <w:rPr>
          <w:rFonts w:cs="Arial"/>
          <w:bCs/>
          <w:szCs w:val="24"/>
        </w:rPr>
        <w:t>Organisation</w:t>
      </w:r>
      <w:r w:rsidRPr="006D68AA">
        <w:rPr>
          <w:rFonts w:cs="Arial"/>
          <w:bCs/>
          <w:szCs w:val="24"/>
        </w:rPr>
        <w:t>'s decision to refuse an application. The notice of appeal must be in writing, setting out the grounds for appeal and be dated.</w:t>
      </w:r>
    </w:p>
    <w:p w14:paraId="7BBB8D79" w14:textId="77777777" w:rsidR="006D68AA" w:rsidRPr="006D68AA" w:rsidRDefault="006D68AA" w:rsidP="006D68AA">
      <w:pPr>
        <w:rPr>
          <w:rFonts w:cs="Arial"/>
          <w:bCs/>
          <w:szCs w:val="24"/>
        </w:rPr>
      </w:pPr>
    </w:p>
    <w:p w14:paraId="652F529E" w14:textId="74A67BB1" w:rsidR="006D68AA" w:rsidRPr="006D68AA" w:rsidRDefault="006D68AA" w:rsidP="006D68AA">
      <w:pPr>
        <w:rPr>
          <w:rFonts w:cs="Arial"/>
          <w:bCs/>
          <w:szCs w:val="24"/>
        </w:rPr>
      </w:pPr>
      <w:r w:rsidRPr="006D68AA">
        <w:rPr>
          <w:rFonts w:cs="Arial"/>
          <w:bCs/>
          <w:szCs w:val="24"/>
        </w:rPr>
        <w:t>We will discuss the appeal with you once the grounds for appeal are received, unless we give you written notification that the original decision has been overturned and specif</w:t>
      </w:r>
      <w:r w:rsidR="00C86A59">
        <w:rPr>
          <w:rFonts w:cs="Arial"/>
          <w:bCs/>
          <w:szCs w:val="24"/>
        </w:rPr>
        <w:t>y</w:t>
      </w:r>
      <w:r w:rsidRPr="006D68AA">
        <w:rPr>
          <w:rFonts w:cs="Arial"/>
          <w:bCs/>
          <w:szCs w:val="24"/>
        </w:rPr>
        <w:t xml:space="preserve"> the variation which has now been agreed and the date on which it will take effect. If an appeal meeting is held, the time and place will be convenient to both of us.</w:t>
      </w:r>
    </w:p>
    <w:p w14:paraId="63815462" w14:textId="77777777" w:rsidR="006D68AA" w:rsidRPr="006D68AA" w:rsidRDefault="006D68AA" w:rsidP="006D68AA">
      <w:pPr>
        <w:rPr>
          <w:rFonts w:cs="Arial"/>
          <w:bCs/>
          <w:szCs w:val="24"/>
        </w:rPr>
      </w:pPr>
    </w:p>
    <w:p w14:paraId="738F1D66" w14:textId="31E41E94" w:rsidR="006D68AA" w:rsidRPr="006D68AA" w:rsidRDefault="006D68AA" w:rsidP="006D68AA">
      <w:pPr>
        <w:rPr>
          <w:rFonts w:cs="Arial"/>
          <w:bCs/>
          <w:szCs w:val="24"/>
        </w:rPr>
      </w:pPr>
      <w:r w:rsidRPr="006D68AA">
        <w:rPr>
          <w:rFonts w:cs="Arial"/>
          <w:bCs/>
          <w:szCs w:val="24"/>
        </w:rPr>
        <w:lastRenderedPageBreak/>
        <w:t>After the appeal meeting has been held, we will give you written, dated notice of the decision on the appeal. Where we uphold the appeal, the notice will specify the contract variation agreed to and state the date on which it is to take effect. Where our decision to reject the application remains, the notice will state the grounds for the decision and contain a sufficient explanation as to why those grounds apply.</w:t>
      </w:r>
    </w:p>
    <w:p w14:paraId="5467BE2D" w14:textId="77777777" w:rsidR="006D68AA" w:rsidRPr="006D68AA" w:rsidRDefault="006D68AA" w:rsidP="006D68AA">
      <w:pPr>
        <w:rPr>
          <w:rFonts w:cs="Arial"/>
          <w:bCs/>
          <w:szCs w:val="24"/>
        </w:rPr>
      </w:pPr>
    </w:p>
    <w:p w14:paraId="2AF7A262" w14:textId="1D9A197D" w:rsidR="006D68AA" w:rsidRPr="008C3E26" w:rsidRDefault="006D68AA" w:rsidP="006D68AA">
      <w:pPr>
        <w:rPr>
          <w:rFonts w:cs="Arial"/>
          <w:b/>
          <w:szCs w:val="24"/>
        </w:rPr>
      </w:pPr>
      <w:r w:rsidRPr="008C3E26">
        <w:rPr>
          <w:rFonts w:cs="Arial"/>
          <w:b/>
          <w:szCs w:val="24"/>
        </w:rPr>
        <w:t xml:space="preserve">Acceptance of </w:t>
      </w:r>
      <w:r w:rsidR="00C86A59">
        <w:rPr>
          <w:rFonts w:cs="Arial"/>
          <w:b/>
          <w:szCs w:val="24"/>
        </w:rPr>
        <w:t>v</w:t>
      </w:r>
      <w:r w:rsidRPr="008C3E26">
        <w:rPr>
          <w:rFonts w:cs="Arial"/>
          <w:b/>
          <w:szCs w:val="24"/>
        </w:rPr>
        <w:t>ariation</w:t>
      </w:r>
    </w:p>
    <w:p w14:paraId="5EDD7EB1" w14:textId="77777777" w:rsidR="008C3E26" w:rsidRDefault="008C3E26" w:rsidP="006D68AA">
      <w:pPr>
        <w:rPr>
          <w:rFonts w:cs="Arial"/>
          <w:bCs/>
          <w:szCs w:val="24"/>
        </w:rPr>
      </w:pPr>
    </w:p>
    <w:p w14:paraId="791D61DD" w14:textId="7310A061" w:rsidR="006D68AA" w:rsidRPr="006D68AA" w:rsidRDefault="006D68AA" w:rsidP="006D68AA">
      <w:pPr>
        <w:rPr>
          <w:rFonts w:cs="Arial"/>
          <w:bCs/>
          <w:szCs w:val="24"/>
        </w:rPr>
      </w:pPr>
      <w:r w:rsidRPr="006D68AA">
        <w:rPr>
          <w:rFonts w:cs="Arial"/>
          <w:bCs/>
          <w:szCs w:val="24"/>
        </w:rPr>
        <w:t>Where we accept your application, it will mean a permanent variation of your contract, unless we agree otherwise. This means that once a change has been made, there is no right for you to revert back to your previous terms and conditions.</w:t>
      </w:r>
      <w:r w:rsidR="00110F08">
        <w:rPr>
          <w:rFonts w:cs="Arial"/>
          <w:bCs/>
          <w:szCs w:val="24"/>
        </w:rPr>
        <w:t xml:space="preserve"> </w:t>
      </w:r>
      <w:r w:rsidRPr="006D68AA">
        <w:rPr>
          <w:rFonts w:cs="Arial"/>
          <w:bCs/>
          <w:szCs w:val="24"/>
        </w:rPr>
        <w:t>Further requests will count towards the maximum amount permitted in any 12</w:t>
      </w:r>
      <w:r w:rsidR="00C86A59">
        <w:rPr>
          <w:rFonts w:cs="Arial"/>
          <w:bCs/>
          <w:szCs w:val="24"/>
        </w:rPr>
        <w:t>-</w:t>
      </w:r>
      <w:r w:rsidRPr="006D68AA">
        <w:rPr>
          <w:rFonts w:cs="Arial"/>
          <w:bCs/>
          <w:szCs w:val="24"/>
        </w:rPr>
        <w:t>month period.</w:t>
      </w:r>
    </w:p>
    <w:p w14:paraId="77405A6F" w14:textId="77777777" w:rsidR="006D68AA" w:rsidRPr="006D68AA" w:rsidRDefault="006D68AA" w:rsidP="006D68AA">
      <w:pPr>
        <w:rPr>
          <w:rFonts w:cs="Arial"/>
          <w:bCs/>
          <w:szCs w:val="24"/>
        </w:rPr>
      </w:pPr>
    </w:p>
    <w:p w14:paraId="7ADA5DF7" w14:textId="4506DAF1" w:rsidR="006D68AA" w:rsidRPr="008C3E26" w:rsidRDefault="006D68AA" w:rsidP="006D68AA">
      <w:pPr>
        <w:rPr>
          <w:rFonts w:cs="Arial"/>
          <w:b/>
          <w:szCs w:val="24"/>
        </w:rPr>
      </w:pPr>
      <w:r w:rsidRPr="008C3E26">
        <w:rPr>
          <w:rFonts w:cs="Arial"/>
          <w:b/>
          <w:szCs w:val="24"/>
        </w:rPr>
        <w:t>Timescale</w:t>
      </w:r>
    </w:p>
    <w:p w14:paraId="589BB610" w14:textId="77777777" w:rsidR="008C3E26" w:rsidRDefault="008C3E26" w:rsidP="006D68AA">
      <w:pPr>
        <w:rPr>
          <w:rFonts w:cs="Arial"/>
          <w:bCs/>
          <w:szCs w:val="24"/>
        </w:rPr>
      </w:pPr>
    </w:p>
    <w:p w14:paraId="2653C07F" w14:textId="4C9D1F7D" w:rsidR="006D68AA" w:rsidRPr="006D68AA" w:rsidRDefault="006D68AA" w:rsidP="006D68AA">
      <w:pPr>
        <w:rPr>
          <w:rFonts w:cs="Arial"/>
          <w:bCs/>
          <w:szCs w:val="24"/>
        </w:rPr>
      </w:pPr>
      <w:r w:rsidRPr="006D68AA">
        <w:rPr>
          <w:rFonts w:cs="Arial"/>
          <w:bCs/>
          <w:szCs w:val="24"/>
        </w:rPr>
        <w:t>We will deal with and conclude your application for flexible working within two months of the date of the application, unless we both agree on an extension in which case</w:t>
      </w:r>
      <w:r w:rsidR="00110F08">
        <w:rPr>
          <w:rFonts w:cs="Arial"/>
          <w:bCs/>
          <w:szCs w:val="24"/>
        </w:rPr>
        <w:t>,</w:t>
      </w:r>
      <w:r w:rsidRPr="006D68AA">
        <w:rPr>
          <w:rFonts w:cs="Arial"/>
          <w:bCs/>
          <w:szCs w:val="24"/>
        </w:rPr>
        <w:t xml:space="preserve"> we will confirm this in writing.</w:t>
      </w:r>
    </w:p>
    <w:p w14:paraId="760C9409" w14:textId="77777777" w:rsidR="006D68AA" w:rsidRPr="006D68AA" w:rsidRDefault="006D68AA" w:rsidP="006D68AA">
      <w:pPr>
        <w:rPr>
          <w:rFonts w:cs="Arial"/>
          <w:bCs/>
          <w:szCs w:val="24"/>
        </w:rPr>
      </w:pPr>
    </w:p>
    <w:p w14:paraId="5B981D8C" w14:textId="330A1A1B" w:rsidR="006D68AA" w:rsidRPr="008C3E26" w:rsidRDefault="006D68AA" w:rsidP="006D68AA">
      <w:pPr>
        <w:rPr>
          <w:rFonts w:cs="Arial"/>
          <w:b/>
          <w:szCs w:val="24"/>
        </w:rPr>
      </w:pPr>
      <w:r w:rsidRPr="008C3E26">
        <w:rPr>
          <w:rFonts w:cs="Arial"/>
          <w:b/>
          <w:szCs w:val="24"/>
        </w:rPr>
        <w:t xml:space="preserve">Accompaniment </w:t>
      </w:r>
    </w:p>
    <w:p w14:paraId="05E01360" w14:textId="77777777" w:rsidR="008C3E26" w:rsidRDefault="008C3E26" w:rsidP="006D68AA">
      <w:pPr>
        <w:rPr>
          <w:rFonts w:cs="Arial"/>
          <w:bCs/>
          <w:szCs w:val="24"/>
        </w:rPr>
      </w:pPr>
    </w:p>
    <w:p w14:paraId="75B25C7F" w14:textId="68A465BE" w:rsidR="006D68AA" w:rsidRPr="006D68AA" w:rsidRDefault="006D68AA" w:rsidP="006D68AA">
      <w:pPr>
        <w:rPr>
          <w:rFonts w:cs="Arial"/>
          <w:bCs/>
          <w:szCs w:val="24"/>
        </w:rPr>
      </w:pPr>
      <w:r w:rsidRPr="006D68AA">
        <w:rPr>
          <w:rFonts w:cs="Arial"/>
          <w:bCs/>
          <w:szCs w:val="24"/>
        </w:rPr>
        <w:t xml:space="preserve">At any meetings held to discuss the application, including any appeal meetings, you can be accompanied by a colleague of your choice. </w:t>
      </w:r>
    </w:p>
    <w:p w14:paraId="56936FC4" w14:textId="77777777" w:rsidR="006D68AA" w:rsidRPr="006D68AA" w:rsidRDefault="006D68AA" w:rsidP="006D68AA">
      <w:pPr>
        <w:rPr>
          <w:rFonts w:cs="Arial"/>
          <w:bCs/>
          <w:szCs w:val="24"/>
        </w:rPr>
      </w:pPr>
    </w:p>
    <w:p w14:paraId="7133A750" w14:textId="00540C31" w:rsidR="006D68AA" w:rsidRPr="008C3E26" w:rsidRDefault="006D68AA" w:rsidP="006D68AA">
      <w:pPr>
        <w:rPr>
          <w:rFonts w:cs="Arial"/>
          <w:b/>
          <w:szCs w:val="24"/>
        </w:rPr>
      </w:pPr>
      <w:r w:rsidRPr="008C3E26">
        <w:rPr>
          <w:rFonts w:cs="Arial"/>
          <w:b/>
          <w:szCs w:val="24"/>
        </w:rPr>
        <w:t>Conflicting requests</w:t>
      </w:r>
    </w:p>
    <w:p w14:paraId="2C6DD0E4" w14:textId="77777777" w:rsidR="008C3E26" w:rsidRDefault="008C3E26" w:rsidP="006D68AA">
      <w:pPr>
        <w:rPr>
          <w:rFonts w:cs="Arial"/>
          <w:bCs/>
          <w:szCs w:val="24"/>
        </w:rPr>
      </w:pPr>
    </w:p>
    <w:p w14:paraId="65A6A497" w14:textId="33645DC3" w:rsidR="006D68AA" w:rsidRPr="006D68AA" w:rsidRDefault="006D68AA" w:rsidP="006D68AA">
      <w:pPr>
        <w:rPr>
          <w:rFonts w:cs="Arial"/>
          <w:bCs/>
          <w:szCs w:val="24"/>
        </w:rPr>
      </w:pPr>
      <w:r w:rsidRPr="006D68AA">
        <w:rPr>
          <w:rFonts w:cs="Arial"/>
          <w:bCs/>
          <w:szCs w:val="24"/>
        </w:rPr>
        <w:t xml:space="preserve">Where conflicting requests for flexible working are received from employees, the </w:t>
      </w:r>
      <w:r>
        <w:rPr>
          <w:rFonts w:cs="Arial"/>
          <w:bCs/>
          <w:szCs w:val="24"/>
        </w:rPr>
        <w:t>Organisation</w:t>
      </w:r>
      <w:r w:rsidRPr="006D68AA">
        <w:rPr>
          <w:rFonts w:cs="Arial"/>
          <w:bCs/>
          <w:szCs w:val="24"/>
        </w:rPr>
        <w:t xml:space="preserve"> may require a compromise to be found so that all requests may be accommodated albeit on different terms as those set out in each request. If no compromise is achievable after consultation with the employees involved, the </w:t>
      </w:r>
      <w:r>
        <w:rPr>
          <w:rFonts w:cs="Arial"/>
          <w:bCs/>
          <w:szCs w:val="24"/>
        </w:rPr>
        <w:t>Organisation</w:t>
      </w:r>
      <w:r w:rsidRPr="006D68AA">
        <w:rPr>
          <w:rFonts w:cs="Arial"/>
          <w:bCs/>
          <w:szCs w:val="24"/>
        </w:rPr>
        <w:t xml:space="preserve"> may use a random selection method to determine the granting of individual requests.</w:t>
      </w:r>
    </w:p>
    <w:p w14:paraId="450530DD" w14:textId="77777777" w:rsidR="006D68AA" w:rsidRPr="006D68AA" w:rsidRDefault="006D68AA" w:rsidP="006D68AA">
      <w:pPr>
        <w:rPr>
          <w:rFonts w:cs="Arial"/>
          <w:bCs/>
          <w:szCs w:val="24"/>
        </w:rPr>
      </w:pPr>
    </w:p>
    <w:p w14:paraId="7330595C" w14:textId="1A3EC3CF" w:rsidR="006D68AA" w:rsidRPr="008C3E26" w:rsidRDefault="008C3E26" w:rsidP="006D68AA">
      <w:pPr>
        <w:rPr>
          <w:rFonts w:cs="Arial"/>
          <w:b/>
          <w:szCs w:val="24"/>
        </w:rPr>
      </w:pPr>
      <w:r w:rsidRPr="008C3E26">
        <w:rPr>
          <w:rFonts w:cs="Arial"/>
          <w:b/>
          <w:szCs w:val="24"/>
        </w:rPr>
        <w:t>Withdrawal of application by employee</w:t>
      </w:r>
    </w:p>
    <w:p w14:paraId="1B1496A0" w14:textId="77777777" w:rsidR="008C3E26" w:rsidRDefault="008C3E26" w:rsidP="006D68AA">
      <w:pPr>
        <w:rPr>
          <w:rFonts w:cs="Arial"/>
          <w:bCs/>
          <w:szCs w:val="24"/>
        </w:rPr>
      </w:pPr>
    </w:p>
    <w:p w14:paraId="20E11EC7" w14:textId="6277701B" w:rsidR="006D68AA" w:rsidRPr="006D68AA" w:rsidRDefault="006D68AA" w:rsidP="006D68AA">
      <w:pPr>
        <w:rPr>
          <w:rFonts w:cs="Arial"/>
          <w:bCs/>
          <w:szCs w:val="24"/>
        </w:rPr>
      </w:pPr>
      <w:r w:rsidRPr="006D68AA">
        <w:rPr>
          <w:rFonts w:cs="Arial"/>
          <w:bCs/>
          <w:szCs w:val="24"/>
        </w:rPr>
        <w:t xml:space="preserve">The </w:t>
      </w:r>
      <w:r>
        <w:rPr>
          <w:rFonts w:cs="Arial"/>
          <w:bCs/>
          <w:szCs w:val="24"/>
        </w:rPr>
        <w:t>Organisation</w:t>
      </w:r>
      <w:r w:rsidRPr="006D68AA">
        <w:rPr>
          <w:rFonts w:cs="Arial"/>
          <w:bCs/>
          <w:szCs w:val="24"/>
        </w:rPr>
        <w:t xml:space="preserve"> will treat an application as withdrawn under the statutory provisions where you:</w:t>
      </w:r>
    </w:p>
    <w:p w14:paraId="7766719C" w14:textId="77777777" w:rsidR="006D68AA" w:rsidRPr="006D68AA" w:rsidRDefault="006D68AA" w:rsidP="006D68AA">
      <w:pPr>
        <w:rPr>
          <w:rFonts w:cs="Arial"/>
          <w:bCs/>
          <w:szCs w:val="24"/>
        </w:rPr>
      </w:pPr>
    </w:p>
    <w:p w14:paraId="30216C27" w14:textId="6C3E88FC" w:rsidR="006D68AA" w:rsidRPr="008C3E26" w:rsidRDefault="006D68AA" w:rsidP="008C3E26">
      <w:pPr>
        <w:pStyle w:val="ListParagraph"/>
        <w:numPr>
          <w:ilvl w:val="0"/>
          <w:numId w:val="24"/>
        </w:numPr>
        <w:rPr>
          <w:rFonts w:cs="Arial"/>
          <w:bCs/>
          <w:szCs w:val="24"/>
        </w:rPr>
      </w:pPr>
      <w:r w:rsidRPr="008C3E26">
        <w:rPr>
          <w:rFonts w:cs="Arial"/>
          <w:bCs/>
          <w:szCs w:val="24"/>
        </w:rPr>
        <w:t>notify us, orally or in writing, that you are withdrawing the application</w:t>
      </w:r>
    </w:p>
    <w:p w14:paraId="0D3EDF06" w14:textId="77777777" w:rsidR="006D68AA" w:rsidRPr="006D68AA" w:rsidRDefault="006D68AA" w:rsidP="006D68AA">
      <w:pPr>
        <w:rPr>
          <w:rFonts w:cs="Arial"/>
          <w:bCs/>
          <w:szCs w:val="24"/>
        </w:rPr>
      </w:pPr>
    </w:p>
    <w:p w14:paraId="3FFEAE44" w14:textId="75B084F0" w:rsidR="006D68AA" w:rsidRPr="008C3E26" w:rsidRDefault="006D68AA" w:rsidP="008C3E26">
      <w:pPr>
        <w:pStyle w:val="ListParagraph"/>
        <w:numPr>
          <w:ilvl w:val="0"/>
          <w:numId w:val="24"/>
        </w:numPr>
        <w:rPr>
          <w:rFonts w:cs="Arial"/>
          <w:bCs/>
          <w:szCs w:val="24"/>
        </w:rPr>
      </w:pPr>
      <w:r w:rsidRPr="008C3E26">
        <w:rPr>
          <w:rFonts w:cs="Arial"/>
          <w:bCs/>
          <w:szCs w:val="24"/>
        </w:rPr>
        <w:t xml:space="preserve">without reasonable cause, fail to attend a meeting to discuss your application or </w:t>
      </w:r>
      <w:r w:rsidR="00C86A59">
        <w:rPr>
          <w:rFonts w:cs="Arial"/>
          <w:bCs/>
          <w:szCs w:val="24"/>
        </w:rPr>
        <w:t xml:space="preserve">an </w:t>
      </w:r>
      <w:r w:rsidRPr="008C3E26">
        <w:rPr>
          <w:rFonts w:cs="Arial"/>
          <w:bCs/>
          <w:szCs w:val="24"/>
        </w:rPr>
        <w:t>appeal meeting more than once.</w:t>
      </w:r>
    </w:p>
    <w:p w14:paraId="28702C50" w14:textId="77777777" w:rsidR="006D68AA" w:rsidRPr="006D68AA" w:rsidRDefault="006D68AA" w:rsidP="006D68AA">
      <w:pPr>
        <w:rPr>
          <w:rFonts w:cs="Arial"/>
          <w:bCs/>
          <w:szCs w:val="24"/>
        </w:rPr>
      </w:pPr>
    </w:p>
    <w:p w14:paraId="7260C915" w14:textId="3C7B54F8" w:rsidR="006D68AA" w:rsidRPr="006D68AA" w:rsidRDefault="006D68AA" w:rsidP="006D68AA">
      <w:pPr>
        <w:rPr>
          <w:rFonts w:cs="Arial"/>
          <w:bCs/>
          <w:szCs w:val="24"/>
        </w:rPr>
      </w:pPr>
      <w:r w:rsidRPr="006D68AA">
        <w:rPr>
          <w:rFonts w:cs="Arial"/>
          <w:bCs/>
          <w:szCs w:val="24"/>
        </w:rPr>
        <w:t xml:space="preserve">The </w:t>
      </w:r>
      <w:r>
        <w:rPr>
          <w:rFonts w:cs="Arial"/>
          <w:bCs/>
          <w:szCs w:val="24"/>
        </w:rPr>
        <w:t>Organisation</w:t>
      </w:r>
      <w:r w:rsidRPr="006D68AA">
        <w:rPr>
          <w:rFonts w:cs="Arial"/>
          <w:bCs/>
          <w:szCs w:val="24"/>
        </w:rPr>
        <w:t xml:space="preserve"> will confirm the withdrawal of the application to you in writing unless you have already provided written notice of the withdrawal.</w:t>
      </w:r>
    </w:p>
    <w:p w14:paraId="060F2A89" w14:textId="77777777" w:rsidR="006D68AA" w:rsidRPr="006D68AA" w:rsidRDefault="006D68AA" w:rsidP="006D68AA">
      <w:pPr>
        <w:rPr>
          <w:rFonts w:cs="Arial"/>
          <w:bCs/>
          <w:szCs w:val="24"/>
        </w:rPr>
      </w:pPr>
    </w:p>
    <w:p w14:paraId="0EDF7FA5" w14:textId="3D2FEAA1" w:rsidR="006D68AA" w:rsidRPr="008C3E26" w:rsidRDefault="008C3E26" w:rsidP="006D68AA">
      <w:pPr>
        <w:rPr>
          <w:rFonts w:cs="Arial"/>
          <w:b/>
          <w:szCs w:val="24"/>
        </w:rPr>
      </w:pPr>
      <w:r w:rsidRPr="008C3E26">
        <w:rPr>
          <w:rFonts w:cs="Arial"/>
          <w:b/>
          <w:szCs w:val="24"/>
        </w:rPr>
        <w:t>Employee consultation/participation</w:t>
      </w:r>
    </w:p>
    <w:p w14:paraId="5850E7F2" w14:textId="77777777" w:rsidR="008C3E26" w:rsidRDefault="008C3E26" w:rsidP="006D68AA">
      <w:pPr>
        <w:rPr>
          <w:rFonts w:cs="Arial"/>
          <w:bCs/>
          <w:szCs w:val="24"/>
        </w:rPr>
      </w:pPr>
    </w:p>
    <w:p w14:paraId="2F30A76C" w14:textId="769261F3" w:rsidR="006D68AA" w:rsidRPr="006D68AA" w:rsidRDefault="006D68AA" w:rsidP="006D68AA">
      <w:pPr>
        <w:rPr>
          <w:rFonts w:cs="Arial"/>
          <w:bCs/>
          <w:szCs w:val="24"/>
        </w:rPr>
      </w:pPr>
      <w:r w:rsidRPr="006D68AA">
        <w:rPr>
          <w:rFonts w:cs="Arial"/>
          <w:bCs/>
          <w:szCs w:val="24"/>
        </w:rPr>
        <w:t xml:space="preserve">While some approaches to flexible working practices will involve changes to individual contracts of employment and be relatively easy to implement, the </w:t>
      </w:r>
      <w:r>
        <w:rPr>
          <w:rFonts w:cs="Arial"/>
          <w:bCs/>
          <w:szCs w:val="24"/>
        </w:rPr>
        <w:t>Organisation</w:t>
      </w:r>
      <w:r w:rsidRPr="006D68AA">
        <w:rPr>
          <w:rFonts w:cs="Arial"/>
          <w:bCs/>
          <w:szCs w:val="24"/>
        </w:rPr>
        <w:t xml:space="preserve"> recognises that others such as flexitime or the imposition of annualised hours will have a greater impact on sections of the workforce as a whole. Before any such working pattern is implemented it is therefore committed to in-depth consultation with employees and their </w:t>
      </w:r>
      <w:r w:rsidR="00C86A59" w:rsidRPr="006D68AA">
        <w:rPr>
          <w:rFonts w:cs="Arial"/>
          <w:bCs/>
          <w:szCs w:val="24"/>
        </w:rPr>
        <w:t>representatives and</w:t>
      </w:r>
      <w:r w:rsidRPr="006D68AA">
        <w:rPr>
          <w:rFonts w:cs="Arial"/>
          <w:bCs/>
          <w:szCs w:val="24"/>
        </w:rPr>
        <w:t xml:space="preserve"> recognises that gaining their agreement is likely to have a positive impact on the success of the scheme. The </w:t>
      </w:r>
      <w:r>
        <w:rPr>
          <w:rFonts w:cs="Arial"/>
          <w:bCs/>
          <w:szCs w:val="24"/>
        </w:rPr>
        <w:t>Organisation</w:t>
      </w:r>
      <w:r w:rsidRPr="006D68AA">
        <w:rPr>
          <w:rFonts w:cs="Arial"/>
          <w:bCs/>
          <w:szCs w:val="24"/>
        </w:rPr>
        <w:t xml:space="preserve"> works on the basis that consultation gives all parties the opportunity to raise the issues that are of greatest importance to them and ensures that they are considered from all angles. </w:t>
      </w:r>
    </w:p>
    <w:p w14:paraId="7893A2D6" w14:textId="77777777" w:rsidR="006D68AA" w:rsidRPr="006D68AA" w:rsidRDefault="006D68AA" w:rsidP="006D68AA">
      <w:pPr>
        <w:rPr>
          <w:rFonts w:cs="Arial"/>
          <w:bCs/>
          <w:szCs w:val="24"/>
        </w:rPr>
      </w:pPr>
    </w:p>
    <w:p w14:paraId="0C3786C2" w14:textId="30C46CC5" w:rsidR="00463E7B" w:rsidRPr="006D68AA" w:rsidRDefault="006D68AA" w:rsidP="006D68AA">
      <w:pPr>
        <w:rPr>
          <w:rFonts w:cs="Arial"/>
          <w:bCs/>
          <w:szCs w:val="24"/>
        </w:rPr>
      </w:pPr>
      <w:r w:rsidRPr="006D68AA">
        <w:rPr>
          <w:rFonts w:cs="Arial"/>
          <w:bCs/>
          <w:szCs w:val="24"/>
        </w:rPr>
        <w:t>Consultation will usually take the form of an employee survey followed by focus groups and a pilot scheme of the new working pattern. The findings of any consultation will be communicated to the workforce, along with any proposed action resulting from the consultation.</w:t>
      </w:r>
    </w:p>
    <w:sectPr w:rsidR="00463E7B" w:rsidRPr="006D68AA" w:rsidSect="0059703F">
      <w:footerReference w:type="default" r:id="rId7"/>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6B01" w14:textId="77777777" w:rsidR="00EF01D1" w:rsidRDefault="00EF01D1" w:rsidP="001A043C">
      <w:r>
        <w:separator/>
      </w:r>
    </w:p>
  </w:endnote>
  <w:endnote w:type="continuationSeparator" w:id="0">
    <w:p w14:paraId="1336C500" w14:textId="77777777" w:rsidR="00EF01D1" w:rsidRDefault="00EF01D1"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6AB4" w14:textId="186B8F4D" w:rsidR="002B237B" w:rsidRDefault="002B237B" w:rsidP="00E82A8E">
    <w:pPr>
      <w:pStyle w:val="Footer"/>
      <w:jc w:val="right"/>
      <w:rPr>
        <w:rFonts w:cs="Arial"/>
        <w:b/>
        <w:sz w:val="16"/>
        <w:szCs w:val="16"/>
      </w:rPr>
    </w:pPr>
  </w:p>
  <w:p w14:paraId="59BE9ADD" w14:textId="5B0EE934" w:rsidR="009F5CDA" w:rsidRDefault="005130E2" w:rsidP="005130E2">
    <w:pPr>
      <w:pStyle w:val="Footer"/>
      <w:tabs>
        <w:tab w:val="left" w:pos="7485"/>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B12F" w14:textId="77777777" w:rsidR="00EF01D1" w:rsidRDefault="00EF01D1" w:rsidP="001A043C">
      <w:r>
        <w:separator/>
      </w:r>
    </w:p>
  </w:footnote>
  <w:footnote w:type="continuationSeparator" w:id="0">
    <w:p w14:paraId="0CC157DF" w14:textId="77777777" w:rsidR="00EF01D1" w:rsidRDefault="00EF01D1"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501396A"/>
    <w:multiLevelType w:val="hybridMultilevel"/>
    <w:tmpl w:val="CFEE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A95170"/>
    <w:multiLevelType w:val="hybridMultilevel"/>
    <w:tmpl w:val="F2A6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65B2E"/>
    <w:multiLevelType w:val="hybridMultilevel"/>
    <w:tmpl w:val="9270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F26C3"/>
    <w:multiLevelType w:val="hybridMultilevel"/>
    <w:tmpl w:val="99C00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C1447D"/>
    <w:multiLevelType w:val="hybridMultilevel"/>
    <w:tmpl w:val="7006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17631"/>
    <w:multiLevelType w:val="hybridMultilevel"/>
    <w:tmpl w:val="0A2A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F7ABE"/>
    <w:multiLevelType w:val="hybridMultilevel"/>
    <w:tmpl w:val="34224C6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03B1B"/>
    <w:multiLevelType w:val="hybridMultilevel"/>
    <w:tmpl w:val="7E1C69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A86007"/>
    <w:multiLevelType w:val="hybridMultilevel"/>
    <w:tmpl w:val="551A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84197"/>
    <w:multiLevelType w:val="hybridMultilevel"/>
    <w:tmpl w:val="0FCC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45198"/>
    <w:multiLevelType w:val="hybridMultilevel"/>
    <w:tmpl w:val="1752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6724">
    <w:abstractNumId w:val="10"/>
  </w:num>
  <w:num w:numId="2" w16cid:durableId="463888899">
    <w:abstractNumId w:val="12"/>
  </w:num>
  <w:num w:numId="3" w16cid:durableId="2006126828">
    <w:abstractNumId w:val="17"/>
  </w:num>
  <w:num w:numId="4" w16cid:durableId="269969774">
    <w:abstractNumId w:val="9"/>
  </w:num>
  <w:num w:numId="5" w16cid:durableId="930813704">
    <w:abstractNumId w:val="8"/>
  </w:num>
  <w:num w:numId="6" w16cid:durableId="429203556">
    <w:abstractNumId w:val="7"/>
  </w:num>
  <w:num w:numId="7" w16cid:durableId="1964457399">
    <w:abstractNumId w:val="6"/>
  </w:num>
  <w:num w:numId="8" w16cid:durableId="2047215830">
    <w:abstractNumId w:val="5"/>
  </w:num>
  <w:num w:numId="9" w16cid:durableId="569270148">
    <w:abstractNumId w:val="4"/>
  </w:num>
  <w:num w:numId="10" w16cid:durableId="131218635">
    <w:abstractNumId w:val="3"/>
  </w:num>
  <w:num w:numId="11" w16cid:durableId="1887832402">
    <w:abstractNumId w:val="2"/>
  </w:num>
  <w:num w:numId="12" w16cid:durableId="1625962804">
    <w:abstractNumId w:val="1"/>
  </w:num>
  <w:num w:numId="13" w16cid:durableId="378406554">
    <w:abstractNumId w:val="0"/>
  </w:num>
  <w:num w:numId="14" w16cid:durableId="2144693867">
    <w:abstractNumId w:val="20"/>
  </w:num>
  <w:num w:numId="15" w16cid:durableId="469131799">
    <w:abstractNumId w:val="19"/>
  </w:num>
  <w:num w:numId="16" w16cid:durableId="842863969">
    <w:abstractNumId w:val="21"/>
  </w:num>
  <w:num w:numId="17" w16cid:durableId="1632906743">
    <w:abstractNumId w:val="14"/>
  </w:num>
  <w:num w:numId="18" w16cid:durableId="1663000731">
    <w:abstractNumId w:val="22"/>
  </w:num>
  <w:num w:numId="19" w16cid:durableId="537858445">
    <w:abstractNumId w:val="11"/>
  </w:num>
  <w:num w:numId="20" w16cid:durableId="774129502">
    <w:abstractNumId w:val="15"/>
  </w:num>
  <w:num w:numId="21" w16cid:durableId="1644581640">
    <w:abstractNumId w:val="13"/>
  </w:num>
  <w:num w:numId="22" w16cid:durableId="1290278061">
    <w:abstractNumId w:val="23"/>
  </w:num>
  <w:num w:numId="23" w16cid:durableId="1247419231">
    <w:abstractNumId w:val="18"/>
  </w:num>
  <w:num w:numId="24" w16cid:durableId="20770501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760"/>
    <w:rsid w:val="000015D9"/>
    <w:rsid w:val="000269A3"/>
    <w:rsid w:val="00032F62"/>
    <w:rsid w:val="0003535D"/>
    <w:rsid w:val="00056695"/>
    <w:rsid w:val="0009344E"/>
    <w:rsid w:val="000D48F8"/>
    <w:rsid w:val="00101A82"/>
    <w:rsid w:val="00110F08"/>
    <w:rsid w:val="00122D61"/>
    <w:rsid w:val="00165AD1"/>
    <w:rsid w:val="00167B16"/>
    <w:rsid w:val="001706C5"/>
    <w:rsid w:val="001A043C"/>
    <w:rsid w:val="001B0C05"/>
    <w:rsid w:val="001D7C6F"/>
    <w:rsid w:val="00205956"/>
    <w:rsid w:val="00253D13"/>
    <w:rsid w:val="00257ADD"/>
    <w:rsid w:val="002643C5"/>
    <w:rsid w:val="00276993"/>
    <w:rsid w:val="002B237B"/>
    <w:rsid w:val="002D38AB"/>
    <w:rsid w:val="00346EC2"/>
    <w:rsid w:val="00377DCA"/>
    <w:rsid w:val="003B5A52"/>
    <w:rsid w:val="003E1EC3"/>
    <w:rsid w:val="004139F0"/>
    <w:rsid w:val="00450BEF"/>
    <w:rsid w:val="004629C8"/>
    <w:rsid w:val="00463E7B"/>
    <w:rsid w:val="00470FD8"/>
    <w:rsid w:val="00474280"/>
    <w:rsid w:val="00485E43"/>
    <w:rsid w:val="004B08A2"/>
    <w:rsid w:val="004B74B9"/>
    <w:rsid w:val="004C1B01"/>
    <w:rsid w:val="004C2915"/>
    <w:rsid w:val="004D45BF"/>
    <w:rsid w:val="004E20FC"/>
    <w:rsid w:val="004E3AE0"/>
    <w:rsid w:val="005130E2"/>
    <w:rsid w:val="00545808"/>
    <w:rsid w:val="0055265E"/>
    <w:rsid w:val="00564642"/>
    <w:rsid w:val="005756E7"/>
    <w:rsid w:val="0059703F"/>
    <w:rsid w:val="005A5C2B"/>
    <w:rsid w:val="005B1ADF"/>
    <w:rsid w:val="005D0C2E"/>
    <w:rsid w:val="005E0083"/>
    <w:rsid w:val="005F134F"/>
    <w:rsid w:val="006A1760"/>
    <w:rsid w:val="006C1A53"/>
    <w:rsid w:val="006C6E29"/>
    <w:rsid w:val="006D68AA"/>
    <w:rsid w:val="006F3D29"/>
    <w:rsid w:val="006F459A"/>
    <w:rsid w:val="00701E04"/>
    <w:rsid w:val="00731230"/>
    <w:rsid w:val="00750262"/>
    <w:rsid w:val="00781D50"/>
    <w:rsid w:val="007C1C16"/>
    <w:rsid w:val="008200FB"/>
    <w:rsid w:val="008446F7"/>
    <w:rsid w:val="00854CC8"/>
    <w:rsid w:val="008949EC"/>
    <w:rsid w:val="008A183E"/>
    <w:rsid w:val="008A464C"/>
    <w:rsid w:val="008C3E26"/>
    <w:rsid w:val="008E5A73"/>
    <w:rsid w:val="009129EB"/>
    <w:rsid w:val="0094502A"/>
    <w:rsid w:val="009575D9"/>
    <w:rsid w:val="00990116"/>
    <w:rsid w:val="009D31E3"/>
    <w:rsid w:val="009F2E5D"/>
    <w:rsid w:val="009F5CDA"/>
    <w:rsid w:val="00A078F2"/>
    <w:rsid w:val="00A827B3"/>
    <w:rsid w:val="00AA58DB"/>
    <w:rsid w:val="00AB3BD0"/>
    <w:rsid w:val="00AD7716"/>
    <w:rsid w:val="00AE0ECF"/>
    <w:rsid w:val="00AF5EAA"/>
    <w:rsid w:val="00B24B90"/>
    <w:rsid w:val="00B670B3"/>
    <w:rsid w:val="00BE4566"/>
    <w:rsid w:val="00C4481D"/>
    <w:rsid w:val="00C86A59"/>
    <w:rsid w:val="00CB3007"/>
    <w:rsid w:val="00CC7801"/>
    <w:rsid w:val="00D015C8"/>
    <w:rsid w:val="00D03230"/>
    <w:rsid w:val="00D13D86"/>
    <w:rsid w:val="00D15DC1"/>
    <w:rsid w:val="00D77E04"/>
    <w:rsid w:val="00D8700E"/>
    <w:rsid w:val="00D964A2"/>
    <w:rsid w:val="00DA71F6"/>
    <w:rsid w:val="00DC787D"/>
    <w:rsid w:val="00DE136D"/>
    <w:rsid w:val="00DF61E1"/>
    <w:rsid w:val="00E149FE"/>
    <w:rsid w:val="00E41A2E"/>
    <w:rsid w:val="00E82A8E"/>
    <w:rsid w:val="00E90D7E"/>
    <w:rsid w:val="00EA7B1C"/>
    <w:rsid w:val="00EC2FE7"/>
    <w:rsid w:val="00EF01D1"/>
    <w:rsid w:val="00F022C7"/>
    <w:rsid w:val="00F03D43"/>
    <w:rsid w:val="00F05096"/>
    <w:rsid w:val="00F7354A"/>
    <w:rsid w:val="00F73B24"/>
    <w:rsid w:val="00FA4693"/>
    <w:rsid w:val="00FC6E82"/>
    <w:rsid w:val="00FE3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2F050"/>
  <w15:docId w15:val="{A7890A84-4EBE-4323-A29C-DC50CDEF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rPr>
      <w:sz w:val="22"/>
    </w:r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character" w:styleId="Hyperlink">
    <w:name w:val="Hyperlink"/>
    <w:basedOn w:val="DefaultParagraphFont"/>
    <w:rsid w:val="00E82A8E"/>
    <w:rPr>
      <w:color w:val="0000FF"/>
      <w:u w:val="single"/>
    </w:rPr>
  </w:style>
  <w:style w:type="paragraph" w:styleId="BalloonText">
    <w:name w:val="Balloon Text"/>
    <w:basedOn w:val="Normal"/>
    <w:link w:val="BalloonTextChar"/>
    <w:uiPriority w:val="99"/>
    <w:semiHidden/>
    <w:unhideWhenUsed/>
    <w:rsid w:val="004C2915"/>
    <w:rPr>
      <w:rFonts w:ascii="Tahoma" w:hAnsi="Tahoma" w:cs="Tahoma"/>
      <w:sz w:val="16"/>
      <w:szCs w:val="16"/>
    </w:rPr>
  </w:style>
  <w:style w:type="character" w:customStyle="1" w:styleId="BalloonTextChar">
    <w:name w:val="Balloon Text Char"/>
    <w:basedOn w:val="DefaultParagraphFont"/>
    <w:link w:val="BalloonText"/>
    <w:uiPriority w:val="99"/>
    <w:semiHidden/>
    <w:rsid w:val="004C2915"/>
    <w:rPr>
      <w:rFonts w:ascii="Tahoma" w:hAnsi="Tahoma" w:cs="Tahoma"/>
      <w:sz w:val="16"/>
      <w:szCs w:val="16"/>
      <w:lang w:eastAsia="en-US"/>
    </w:rPr>
  </w:style>
  <w:style w:type="paragraph" w:styleId="ListParagraph">
    <w:name w:val="List Paragraph"/>
    <w:basedOn w:val="Normal"/>
    <w:uiPriority w:val="34"/>
    <w:rsid w:val="00DF61E1"/>
    <w:pPr>
      <w:ind w:left="720"/>
      <w:contextualSpacing/>
    </w:pPr>
  </w:style>
  <w:style w:type="character" w:customStyle="1" w:styleId="legamendingtext">
    <w:name w:val="legamendingtext"/>
    <w:basedOn w:val="DefaultParagraphFont"/>
    <w:rsid w:val="004629C8"/>
  </w:style>
  <w:style w:type="paragraph" w:styleId="Revision">
    <w:name w:val="Revision"/>
    <w:hidden/>
    <w:uiPriority w:val="99"/>
    <w:semiHidden/>
    <w:rsid w:val="00165AD1"/>
    <w:rPr>
      <w:sz w:val="24"/>
      <w:szCs w:val="22"/>
      <w:lang w:eastAsia="en-US"/>
    </w:rPr>
  </w:style>
  <w:style w:type="paragraph" w:styleId="NormalWeb">
    <w:name w:val="Normal (Web)"/>
    <w:basedOn w:val="Normal"/>
    <w:uiPriority w:val="99"/>
    <w:unhideWhenUsed/>
    <w:rsid w:val="005130E2"/>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38686">
      <w:bodyDiv w:val="1"/>
      <w:marLeft w:val="0"/>
      <w:marRight w:val="0"/>
      <w:marTop w:val="0"/>
      <w:marBottom w:val="0"/>
      <w:divBdr>
        <w:top w:val="none" w:sz="0" w:space="0" w:color="auto"/>
        <w:left w:val="none" w:sz="0" w:space="0" w:color="auto"/>
        <w:bottom w:val="none" w:sz="0" w:space="0" w:color="auto"/>
        <w:right w:val="none" w:sz="0" w:space="0" w:color="auto"/>
      </w:divBdr>
    </w:div>
    <w:div w:id="1588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8099</Characters>
  <Application>Microsoft Office Word</Application>
  <DocSecurity>0</DocSecurity>
  <Lines>203</Lines>
  <Paragraphs>65</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9591</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LindsayA</dc:creator>
  <cp:lastModifiedBy>Julie Leach</cp:lastModifiedBy>
  <cp:revision>2</cp:revision>
  <dcterms:created xsi:type="dcterms:W3CDTF">2026-04-21T14:53:00Z</dcterms:created>
  <dcterms:modified xsi:type="dcterms:W3CDTF">2026-04-21T14:53:00Z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2023-10-25T15:17:18Z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a92b4dac-eb6f-4b2b-9710-95126312a4d1</vt:lpwstr>
  </property>
  <property fmtid="{D5CDD505-2E9C-101B-9397-08002B2CF9AE}" pid="8" name="MSIP_Label_624efd66-b94d-4836-9260-fc2433fe71c0_ContentBits">
    <vt:lpwstr>0</vt:lpwstr>
  </property>
</Properties>
</file>